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C023" w14:textId="77777777" w:rsidR="001C2142" w:rsidRPr="00110591" w:rsidRDefault="001C2142" w:rsidP="001C2142">
      <w:pPr>
        <w:widowControl w:val="0"/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059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3FBCCEBD" w14:textId="77777777" w:rsidR="001C2142" w:rsidRPr="00110591" w:rsidRDefault="001C2142" w:rsidP="001C2142">
      <w:pPr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1059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V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YHLÁŠKA</w:t>
      </w:r>
    </w:p>
    <w:p w14:paraId="49540233" w14:textId="77777777" w:rsidR="001C2142" w:rsidRPr="00110591" w:rsidRDefault="001C2142" w:rsidP="001C2142">
      <w:pPr>
        <w:widowControl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1059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Ministerstva pôdohospodárstva a rozvoja vidieka Slovenskej republiky</w:t>
      </w:r>
    </w:p>
    <w:p w14:paraId="36E53AB1" w14:textId="77777777" w:rsidR="001C2142" w:rsidRPr="00110591" w:rsidRDefault="001C2142" w:rsidP="001C2142">
      <w:pPr>
        <w:widowControl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1059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 ... 202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,</w:t>
      </w:r>
    </w:p>
    <w:p w14:paraId="13095BD0" w14:textId="77777777" w:rsidR="001C2142" w:rsidRPr="00110591" w:rsidRDefault="001C2142" w:rsidP="001C2142">
      <w:pPr>
        <w:widowControl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1059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ktorou sa mení 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 dopĺňa vyhláška Ministerstva pôdohospodárstva a rozvoja vidieka Slovenskej republiky č.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79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16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Z. z.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 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žiadavkách na zahustené mlieko a sušené mlieko</w:t>
      </w:r>
      <w:r w:rsidRPr="0011059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14:paraId="69140749" w14:textId="1D5F861B" w:rsidR="001C2142" w:rsidRPr="00110591" w:rsidRDefault="001C2142" w:rsidP="001C2142">
      <w:pPr>
        <w:pStyle w:val="odsek"/>
        <w:keepNext w:val="0"/>
        <w:widowControl w:val="0"/>
        <w:spacing w:before="360" w:after="360"/>
        <w:ind w:firstLine="567"/>
        <w:rPr>
          <w:szCs w:val="24"/>
        </w:rPr>
      </w:pPr>
      <w:r w:rsidRPr="00E12A2A">
        <w:rPr>
          <w:szCs w:val="24"/>
        </w:rPr>
        <w:t xml:space="preserve">Ministerstvo pôdohospodárstva a rozvoja vidieka Slovenskej republiky podľa § 3 ods. 1 písm. a) a d) a § 30 ods. 1 zákona Národnej rady Slovenskej republiky č. 152/1995 Z. z. </w:t>
      </w:r>
      <w:r>
        <w:rPr>
          <w:szCs w:val="24"/>
          <w:lang w:val="sk-SK"/>
        </w:rPr>
        <w:t xml:space="preserve">                  </w:t>
      </w:r>
      <w:r w:rsidRPr="00E12A2A">
        <w:rPr>
          <w:szCs w:val="24"/>
        </w:rPr>
        <w:t>o potravinách v znení neskorších predpisov ustanovuje</w:t>
      </w:r>
      <w:r w:rsidRPr="00110591">
        <w:rPr>
          <w:szCs w:val="24"/>
        </w:rPr>
        <w:t>:</w:t>
      </w:r>
    </w:p>
    <w:p w14:paraId="40687BB9" w14:textId="77777777" w:rsidR="001C2142" w:rsidRPr="00110591" w:rsidRDefault="001C2142" w:rsidP="001C2142">
      <w:pPr>
        <w:pStyle w:val="odsek"/>
        <w:keepNext w:val="0"/>
        <w:widowControl w:val="0"/>
        <w:numPr>
          <w:ilvl w:val="0"/>
          <w:numId w:val="1"/>
        </w:numPr>
        <w:spacing w:before="360" w:after="240"/>
        <w:ind w:left="0" w:firstLine="0"/>
        <w:jc w:val="center"/>
        <w:rPr>
          <w:b/>
          <w:szCs w:val="24"/>
          <w:lang w:val="sk-SK"/>
        </w:rPr>
      </w:pPr>
    </w:p>
    <w:p w14:paraId="035F39E2" w14:textId="77777777" w:rsidR="001C2142" w:rsidRPr="00110591" w:rsidRDefault="001C2142" w:rsidP="001C2142">
      <w:pPr>
        <w:pStyle w:val="odsek"/>
        <w:keepNext w:val="0"/>
        <w:widowControl w:val="0"/>
        <w:ind w:firstLine="567"/>
        <w:rPr>
          <w:szCs w:val="24"/>
          <w:lang w:val="sk-SK"/>
        </w:rPr>
      </w:pPr>
      <w:r w:rsidRPr="00110591">
        <w:rPr>
          <w:szCs w:val="24"/>
          <w:lang w:val="sk-SK"/>
        </w:rPr>
        <w:t>Vyhláška Ministerstva pôdohospodárstva a rozvoja vidieka Slovenskej republiky č.</w:t>
      </w:r>
      <w:r>
        <w:rPr>
          <w:szCs w:val="24"/>
          <w:lang w:val="sk-SK"/>
        </w:rPr>
        <w:t> </w:t>
      </w:r>
      <w:r w:rsidRPr="002F2E72">
        <w:rPr>
          <w:szCs w:val="24"/>
          <w:lang w:val="sk-SK"/>
        </w:rPr>
        <w:t>179/2016 Z. z. o požiadavkách na zahustené mlieko a sušené mlieko</w:t>
      </w:r>
      <w:r w:rsidRPr="00110591">
        <w:rPr>
          <w:szCs w:val="24"/>
          <w:lang w:val="sk-SK"/>
        </w:rPr>
        <w:t xml:space="preserve"> sa mení a dopĺňa takto:</w:t>
      </w:r>
    </w:p>
    <w:p w14:paraId="773C4620" w14:textId="77777777" w:rsidR="001C2142" w:rsidRPr="002C3AD1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 w:after="60"/>
        <w:ind w:left="426" w:hanging="426"/>
        <w:rPr>
          <w:szCs w:val="24"/>
          <w:lang w:val="sk-SK"/>
        </w:rPr>
      </w:pPr>
      <w:r>
        <w:rPr>
          <w:szCs w:val="24"/>
          <w:lang w:val="sk-SK"/>
        </w:rPr>
        <w:t xml:space="preserve">Za </w:t>
      </w:r>
      <w:r w:rsidRPr="002C3AD1">
        <w:rPr>
          <w:bCs/>
          <w:szCs w:val="24"/>
          <w:lang w:val="sk-SK"/>
        </w:rPr>
        <w:t>§ 5</w:t>
      </w:r>
      <w:r>
        <w:rPr>
          <w:bCs/>
          <w:szCs w:val="24"/>
          <w:lang w:val="sk-SK"/>
        </w:rPr>
        <w:t xml:space="preserve"> sa d</w:t>
      </w:r>
      <w:r>
        <w:rPr>
          <w:szCs w:val="24"/>
          <w:lang w:val="sk-SK"/>
        </w:rPr>
        <w:t xml:space="preserve">opĺňa </w:t>
      </w:r>
      <w:r w:rsidRPr="002C3AD1">
        <w:rPr>
          <w:bCs/>
          <w:szCs w:val="24"/>
          <w:lang w:val="sk-SK"/>
        </w:rPr>
        <w:t>§ 5</w:t>
      </w:r>
      <w:r>
        <w:rPr>
          <w:bCs/>
          <w:szCs w:val="24"/>
          <w:lang w:val="sk-SK"/>
        </w:rPr>
        <w:t>a, ktorý znie:</w:t>
      </w:r>
    </w:p>
    <w:p w14:paraId="5E5B2E36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jc w:val="center"/>
        <w:rPr>
          <w:szCs w:val="24"/>
          <w:lang w:val="sk-SK"/>
        </w:rPr>
      </w:pPr>
      <w:r>
        <w:rPr>
          <w:szCs w:val="24"/>
          <w:lang w:val="sk-SK"/>
        </w:rPr>
        <w:t>„§ 5a</w:t>
      </w:r>
    </w:p>
    <w:p w14:paraId="6B08BFBB" w14:textId="77777777" w:rsidR="001C2142" w:rsidRPr="002C3AD1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 w:rsidRPr="002C3AD1">
        <w:rPr>
          <w:szCs w:val="24"/>
          <w:lang w:val="sk-SK"/>
        </w:rPr>
        <w:t>Výrobky spĺňajúce podmienky podľa predpisov platných do 1</w:t>
      </w:r>
      <w:r>
        <w:rPr>
          <w:szCs w:val="24"/>
          <w:lang w:val="sk-SK"/>
        </w:rPr>
        <w:t>4</w:t>
      </w:r>
      <w:r w:rsidRPr="002C3AD1">
        <w:rPr>
          <w:szCs w:val="24"/>
          <w:lang w:val="sk-SK"/>
        </w:rPr>
        <w:t xml:space="preserve">. </w:t>
      </w:r>
      <w:r>
        <w:rPr>
          <w:szCs w:val="24"/>
          <w:lang w:val="sk-SK"/>
        </w:rPr>
        <w:t>júna</w:t>
      </w:r>
      <w:r w:rsidRPr="002C3AD1">
        <w:rPr>
          <w:szCs w:val="24"/>
          <w:lang w:val="sk-SK"/>
        </w:rPr>
        <w:t xml:space="preserve"> 20</w:t>
      </w:r>
      <w:r>
        <w:rPr>
          <w:szCs w:val="24"/>
          <w:lang w:val="sk-SK"/>
        </w:rPr>
        <w:t>2</w:t>
      </w:r>
      <w:r w:rsidRPr="002C3AD1">
        <w:rPr>
          <w:szCs w:val="24"/>
          <w:lang w:val="sk-SK"/>
        </w:rPr>
        <w:t xml:space="preserve">6 možno uvádzať na trh </w:t>
      </w:r>
      <w:r w:rsidRPr="00615A16">
        <w:rPr>
          <w:szCs w:val="24"/>
          <w:lang w:val="sk-SK"/>
        </w:rPr>
        <w:t>až do vyčerpania zásob</w:t>
      </w:r>
      <w:r w:rsidRPr="002C3AD1">
        <w:rPr>
          <w:szCs w:val="24"/>
          <w:lang w:val="sk-SK"/>
        </w:rPr>
        <w:t>.</w:t>
      </w:r>
      <w:r>
        <w:rPr>
          <w:szCs w:val="24"/>
          <w:lang w:val="sk-SK"/>
        </w:rPr>
        <w:t>“.</w:t>
      </w:r>
    </w:p>
    <w:p w14:paraId="49B05B46" w14:textId="77777777" w:rsidR="001C2142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/>
        <w:ind w:left="425" w:hanging="425"/>
        <w:rPr>
          <w:szCs w:val="24"/>
          <w:lang w:val="sk-SK"/>
        </w:rPr>
      </w:pPr>
      <w:r>
        <w:rPr>
          <w:szCs w:val="24"/>
          <w:lang w:val="sk-SK"/>
        </w:rPr>
        <w:t>V </w:t>
      </w:r>
      <w:bookmarkStart w:id="0" w:name="_Hlk202784784"/>
      <w:r>
        <w:rPr>
          <w:szCs w:val="24"/>
          <w:lang w:val="sk-SK"/>
        </w:rPr>
        <w:t>Prílohe č.</w:t>
      </w:r>
      <w:r w:rsidRPr="00110591">
        <w:rPr>
          <w:szCs w:val="24"/>
          <w:lang w:val="sk-SK"/>
        </w:rPr>
        <w:t xml:space="preserve"> 1 </w:t>
      </w:r>
      <w:r>
        <w:rPr>
          <w:szCs w:val="24"/>
          <w:lang w:val="sk-SK"/>
        </w:rPr>
        <w:t>v bode 4 sa dopĺňa písmeno d)</w:t>
      </w:r>
      <w:bookmarkEnd w:id="0"/>
      <w:r>
        <w:rPr>
          <w:szCs w:val="24"/>
          <w:lang w:val="sk-SK"/>
        </w:rPr>
        <w:t>, ktoré znie:</w:t>
      </w:r>
    </w:p>
    <w:p w14:paraId="0DAA6D77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color w:val="EE0000"/>
          <w:szCs w:val="24"/>
          <w:lang w:val="sk-SK"/>
        </w:rPr>
      </w:pPr>
      <w:r>
        <w:rPr>
          <w:szCs w:val="24"/>
          <w:lang w:val="sk-SK"/>
        </w:rPr>
        <w:t>„</w:t>
      </w:r>
      <w:r w:rsidRPr="002F2E72">
        <w:rPr>
          <w:szCs w:val="24"/>
          <w:lang w:val="sk-SK"/>
        </w:rPr>
        <w:t xml:space="preserve">d) </w:t>
      </w:r>
      <w:bookmarkStart w:id="1" w:name="_Hlk202783515"/>
      <w:r w:rsidRPr="002F2E72">
        <w:rPr>
          <w:szCs w:val="24"/>
          <w:lang w:val="sk-SK"/>
        </w:rPr>
        <w:t xml:space="preserve">zníženie obsahu laktózy premenou na glukózu a </w:t>
      </w:r>
      <w:proofErr w:type="spellStart"/>
      <w:r w:rsidRPr="002F2E72">
        <w:rPr>
          <w:szCs w:val="24"/>
          <w:lang w:val="sk-SK"/>
        </w:rPr>
        <w:t>galaktózu</w:t>
      </w:r>
      <w:proofErr w:type="spellEnd"/>
      <w:r w:rsidRPr="002F2E72">
        <w:rPr>
          <w:szCs w:val="24"/>
          <w:lang w:val="sk-SK"/>
        </w:rPr>
        <w:t xml:space="preserve"> </w:t>
      </w:r>
      <w:bookmarkEnd w:id="1"/>
      <w:r w:rsidRPr="002F2E72">
        <w:rPr>
          <w:szCs w:val="24"/>
          <w:lang w:val="sk-SK"/>
        </w:rPr>
        <w:t>je povolené iba vtedy, ak sa tieto úpravy v zložení mlieka nezmazateľne uvedú na obale výrobku tak, aby boli ľahko viditeľné a čitateľné; takýmto označením nie je dotknutá povinnosť označovania výživovej hodnoty stanovená v osobitnom predpise</w:t>
      </w:r>
      <w:r>
        <w:rPr>
          <w:szCs w:val="24"/>
          <w:lang w:val="sk-SK"/>
        </w:rPr>
        <w:t>.</w:t>
      </w:r>
      <w:r>
        <w:rPr>
          <w:szCs w:val="24"/>
          <w:vertAlign w:val="superscript"/>
          <w:lang w:val="sk-SK"/>
        </w:rPr>
        <w:t>1</w:t>
      </w:r>
      <w:r w:rsidRPr="00110591">
        <w:rPr>
          <w:szCs w:val="24"/>
          <w:lang w:val="sk-SK"/>
        </w:rPr>
        <w:t>)</w:t>
      </w:r>
      <w:r>
        <w:rPr>
          <w:szCs w:val="24"/>
          <w:lang w:val="sk-SK"/>
        </w:rPr>
        <w:t>“.</w:t>
      </w:r>
    </w:p>
    <w:p w14:paraId="5E362A52" w14:textId="77777777" w:rsidR="001C2142" w:rsidRDefault="001C2142" w:rsidP="001C2142">
      <w:pPr>
        <w:pStyle w:val="odsek"/>
        <w:keepNext w:val="0"/>
        <w:widowControl w:val="0"/>
        <w:ind w:left="425" w:firstLine="0"/>
        <w:rPr>
          <w:szCs w:val="24"/>
          <w:lang w:val="sk-SK"/>
        </w:rPr>
      </w:pPr>
    </w:p>
    <w:p w14:paraId="5F027F8D" w14:textId="77777777" w:rsidR="001C2142" w:rsidRPr="00110591" w:rsidRDefault="001C2142" w:rsidP="001C2142">
      <w:pPr>
        <w:pStyle w:val="odsek"/>
        <w:keepNext w:val="0"/>
        <w:widowControl w:val="0"/>
        <w:ind w:left="425" w:firstLine="0"/>
        <w:rPr>
          <w:szCs w:val="24"/>
          <w:lang w:val="sk-SK"/>
        </w:rPr>
      </w:pPr>
      <w:r w:rsidRPr="00110591">
        <w:rPr>
          <w:szCs w:val="24"/>
          <w:lang w:val="sk-SK"/>
        </w:rPr>
        <w:t>Poznámk</w:t>
      </w:r>
      <w:r>
        <w:rPr>
          <w:szCs w:val="24"/>
          <w:lang w:val="sk-SK"/>
        </w:rPr>
        <w:t>a</w:t>
      </w:r>
      <w:r w:rsidRPr="00110591">
        <w:rPr>
          <w:szCs w:val="24"/>
          <w:lang w:val="sk-SK"/>
        </w:rPr>
        <w:t xml:space="preserve"> pod čiarou k odkaz</w:t>
      </w:r>
      <w:r>
        <w:rPr>
          <w:szCs w:val="24"/>
          <w:lang w:val="sk-SK"/>
        </w:rPr>
        <w:t>u</w:t>
      </w:r>
      <w:r w:rsidRPr="00110591">
        <w:rPr>
          <w:szCs w:val="24"/>
          <w:lang w:val="sk-SK"/>
        </w:rPr>
        <w:t xml:space="preserve"> </w:t>
      </w:r>
      <w:r>
        <w:rPr>
          <w:szCs w:val="24"/>
          <w:lang w:val="sk-SK"/>
        </w:rPr>
        <w:t>1</w:t>
      </w:r>
      <w:r w:rsidRPr="00110591">
        <w:rPr>
          <w:szCs w:val="24"/>
          <w:lang w:val="sk-SK"/>
        </w:rPr>
        <w:t xml:space="preserve"> zn</w:t>
      </w:r>
      <w:r>
        <w:rPr>
          <w:szCs w:val="24"/>
          <w:lang w:val="sk-SK"/>
        </w:rPr>
        <w:t>i</w:t>
      </w:r>
      <w:r w:rsidRPr="00110591">
        <w:rPr>
          <w:szCs w:val="24"/>
          <w:lang w:val="sk-SK"/>
        </w:rPr>
        <w:t>e:</w:t>
      </w:r>
    </w:p>
    <w:p w14:paraId="7DE43669" w14:textId="35577C04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 w:rsidRPr="002914DE">
        <w:rPr>
          <w:szCs w:val="24"/>
          <w:lang w:val="sk-SK"/>
        </w:rPr>
        <w:t>„</w:t>
      </w:r>
      <w:r>
        <w:rPr>
          <w:szCs w:val="24"/>
          <w:vertAlign w:val="superscript"/>
          <w:lang w:val="sk-SK"/>
        </w:rPr>
        <w:t>1</w:t>
      </w:r>
      <w:r w:rsidRPr="00706623">
        <w:rPr>
          <w:szCs w:val="24"/>
          <w:lang w:val="sk-SK"/>
        </w:rPr>
        <w:t>)</w:t>
      </w:r>
      <w:r>
        <w:rPr>
          <w:szCs w:val="24"/>
          <w:lang w:val="sk-SK"/>
        </w:rPr>
        <w:t xml:space="preserve"> </w:t>
      </w:r>
      <w:r w:rsidRPr="00E12A2A">
        <w:rPr>
          <w:szCs w:val="24"/>
          <w:lang w:val="sk-SK"/>
        </w:rPr>
        <w:t xml:space="preserve">Nariadenie Európskeho parlamentu a Rady (EÚ) č. 1169/2011 z 25. októbra 2011 </w:t>
      </w:r>
      <w:r>
        <w:rPr>
          <w:szCs w:val="24"/>
          <w:lang w:val="sk-SK"/>
        </w:rPr>
        <w:t xml:space="preserve">           </w:t>
      </w:r>
      <w:r w:rsidRPr="00E12A2A">
        <w:rPr>
          <w:szCs w:val="24"/>
          <w:lang w:val="sk-SK"/>
        </w:rPr>
        <w:t>o poskytovaní informácií o potravinách spotrebiteľom, ktorým sa menia a dopĺňajú nariadenia Európskeho parlamentu a Rady (ES) č. 1924/2006 a (ES) č.1925/2006 a ktorým sa zrušuje smernica Komisie 87/250/EHS, smernica Rady 90/496/EHS, smernica Komisie 1999/10/ES, smernica Európskeho parlamentu a Rady 2000/13/ES, smernice</w:t>
      </w:r>
      <w:r>
        <w:rPr>
          <w:szCs w:val="24"/>
          <w:lang w:val="sk-SK"/>
        </w:rPr>
        <w:t xml:space="preserve"> </w:t>
      </w:r>
      <w:r w:rsidRPr="00E12A2A">
        <w:rPr>
          <w:szCs w:val="24"/>
          <w:lang w:val="sk-SK"/>
        </w:rPr>
        <w:t>Komisie 2002/67/ES a 2008/5/ES a nariadenie Komisie (ES) č. 608/2004 (Ú. v. EÚ L 304, 22. 11. 2011) v platnom znení.</w:t>
      </w:r>
    </w:p>
    <w:p w14:paraId="37085374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>
        <w:rPr>
          <w:szCs w:val="24"/>
          <w:lang w:val="sk-SK"/>
        </w:rPr>
        <w:t>Doterajší odkaz 1 sa označuje ako 1a.</w:t>
      </w:r>
    </w:p>
    <w:p w14:paraId="557665FA" w14:textId="77777777" w:rsidR="001C2142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 w:after="60"/>
        <w:ind w:left="426" w:hanging="426"/>
        <w:rPr>
          <w:szCs w:val="24"/>
          <w:lang w:val="sk-SK"/>
        </w:rPr>
      </w:pPr>
      <w:r>
        <w:rPr>
          <w:szCs w:val="24"/>
          <w:lang w:val="sk-SK"/>
        </w:rPr>
        <w:t>V Prílohe č. 1 v bode 5 písm. a) sa odkaz „</w:t>
      </w:r>
      <w:r w:rsidRPr="00A064F2">
        <w:rPr>
          <w:szCs w:val="24"/>
          <w:vertAlign w:val="superscript"/>
          <w:lang w:val="sk-SK"/>
        </w:rPr>
        <w:t>1</w:t>
      </w:r>
      <w:r>
        <w:rPr>
          <w:szCs w:val="24"/>
          <w:lang w:val="sk-SK"/>
        </w:rPr>
        <w:t>)“ nahrádza odkazom „</w:t>
      </w:r>
      <w:r w:rsidRPr="00A064F2">
        <w:rPr>
          <w:szCs w:val="24"/>
          <w:vertAlign w:val="superscript"/>
          <w:lang w:val="sk-SK"/>
        </w:rPr>
        <w:t>1a</w:t>
      </w:r>
      <w:r>
        <w:rPr>
          <w:szCs w:val="24"/>
          <w:lang w:val="sk-SK"/>
        </w:rPr>
        <w:t>)“.</w:t>
      </w:r>
    </w:p>
    <w:p w14:paraId="3A3303AF" w14:textId="77777777" w:rsidR="001C2142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 w:after="60"/>
        <w:ind w:left="426" w:hanging="426"/>
        <w:rPr>
          <w:szCs w:val="24"/>
          <w:lang w:val="sk-SK"/>
        </w:rPr>
      </w:pPr>
      <w:r w:rsidRPr="00110591">
        <w:rPr>
          <w:szCs w:val="24"/>
          <w:lang w:val="sk-SK"/>
        </w:rPr>
        <w:t xml:space="preserve">V </w:t>
      </w:r>
      <w:r>
        <w:rPr>
          <w:szCs w:val="24"/>
          <w:lang w:val="sk-SK"/>
        </w:rPr>
        <w:t>Prílohe č.</w:t>
      </w:r>
      <w:r w:rsidRPr="00110591">
        <w:rPr>
          <w:szCs w:val="24"/>
          <w:lang w:val="sk-SK"/>
        </w:rPr>
        <w:t xml:space="preserve"> 1 </w:t>
      </w:r>
      <w:r>
        <w:rPr>
          <w:szCs w:val="24"/>
          <w:lang w:val="sk-SK"/>
        </w:rPr>
        <w:t>v bode 5 písm. b) sa dopĺňa štvrtý bod a piaty bod, ktoré znejú:</w:t>
      </w:r>
    </w:p>
    <w:p w14:paraId="52211E93" w14:textId="77777777" w:rsidR="001C2142" w:rsidRPr="000B4FCC" w:rsidRDefault="001C2142" w:rsidP="001C2142">
      <w:pPr>
        <w:pStyle w:val="odsek"/>
        <w:widowControl w:val="0"/>
        <w:spacing w:after="60"/>
        <w:ind w:left="425" w:firstLine="0"/>
        <w:rPr>
          <w:szCs w:val="24"/>
          <w:lang w:val="sk-SK"/>
        </w:rPr>
      </w:pPr>
      <w:r>
        <w:rPr>
          <w:szCs w:val="24"/>
          <w:lang w:val="sk-SK"/>
        </w:rPr>
        <w:t>„</w:t>
      </w:r>
      <w:r w:rsidRPr="000B4FCC">
        <w:rPr>
          <w:szCs w:val="24"/>
          <w:lang w:val="sk-SK"/>
        </w:rPr>
        <w:t xml:space="preserve">4. </w:t>
      </w:r>
      <w:bookmarkStart w:id="2" w:name="_Hlk202783747"/>
      <w:r w:rsidRPr="000B4FCC">
        <w:rPr>
          <w:szCs w:val="24"/>
          <w:lang w:val="sk-SK"/>
        </w:rPr>
        <w:t xml:space="preserve">potravinárske enzýmy </w:t>
      </w:r>
      <w:bookmarkEnd w:id="2"/>
      <w:r w:rsidRPr="000B4FCC">
        <w:rPr>
          <w:szCs w:val="24"/>
          <w:lang w:val="sk-SK"/>
        </w:rPr>
        <w:t>schválené v súlade s osobitným predpisom</w:t>
      </w:r>
      <w:r>
        <w:rPr>
          <w:szCs w:val="24"/>
          <w:lang w:val="sk-SK"/>
        </w:rPr>
        <w:t>,</w:t>
      </w:r>
      <w:r>
        <w:rPr>
          <w:szCs w:val="24"/>
          <w:vertAlign w:val="superscript"/>
          <w:lang w:val="sk-SK"/>
        </w:rPr>
        <w:t>2</w:t>
      </w:r>
      <w:r w:rsidRPr="00110591">
        <w:rPr>
          <w:szCs w:val="24"/>
          <w:lang w:val="sk-SK"/>
        </w:rPr>
        <w:t>)</w:t>
      </w:r>
    </w:p>
    <w:p w14:paraId="5B9ECA9D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 w:rsidRPr="000B4FCC">
        <w:rPr>
          <w:szCs w:val="24"/>
          <w:lang w:val="sk-SK"/>
        </w:rPr>
        <w:t xml:space="preserve"> 5. </w:t>
      </w:r>
      <w:bookmarkStart w:id="3" w:name="_Hlk202783770"/>
      <w:r w:rsidRPr="000B4FCC">
        <w:rPr>
          <w:szCs w:val="24"/>
          <w:lang w:val="sk-SK"/>
        </w:rPr>
        <w:t>prídavné látky v potravinách schválené v súlade s osobitným predpisom</w:t>
      </w:r>
      <w:bookmarkEnd w:id="3"/>
      <w:r>
        <w:rPr>
          <w:szCs w:val="24"/>
          <w:lang w:val="sk-SK"/>
        </w:rPr>
        <w:t>.</w:t>
      </w:r>
      <w:r>
        <w:rPr>
          <w:szCs w:val="24"/>
          <w:vertAlign w:val="superscript"/>
          <w:lang w:val="sk-SK"/>
        </w:rPr>
        <w:t>3</w:t>
      </w:r>
      <w:r w:rsidRPr="00110591">
        <w:rPr>
          <w:szCs w:val="24"/>
          <w:lang w:val="sk-SK"/>
        </w:rPr>
        <w:t>)</w:t>
      </w:r>
      <w:r>
        <w:rPr>
          <w:szCs w:val="24"/>
          <w:lang w:val="sk-SK"/>
        </w:rPr>
        <w:t>“.</w:t>
      </w:r>
    </w:p>
    <w:p w14:paraId="75CFC15F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</w:p>
    <w:p w14:paraId="3E3A5FA2" w14:textId="77777777" w:rsidR="001C2142" w:rsidRPr="00110591" w:rsidRDefault="001C2142" w:rsidP="001C2142">
      <w:pPr>
        <w:pStyle w:val="odsek"/>
        <w:keepNext w:val="0"/>
        <w:widowControl w:val="0"/>
        <w:ind w:left="425" w:firstLine="0"/>
        <w:rPr>
          <w:szCs w:val="24"/>
          <w:lang w:val="sk-SK"/>
        </w:rPr>
      </w:pPr>
      <w:r w:rsidRPr="00110591">
        <w:rPr>
          <w:szCs w:val="24"/>
          <w:lang w:val="sk-SK"/>
        </w:rPr>
        <w:t xml:space="preserve">Poznámky pod čiarou k odkazom </w:t>
      </w:r>
      <w:r>
        <w:rPr>
          <w:szCs w:val="24"/>
          <w:lang w:val="sk-SK"/>
        </w:rPr>
        <w:t xml:space="preserve">2 </w:t>
      </w:r>
      <w:r w:rsidRPr="00110591">
        <w:rPr>
          <w:szCs w:val="24"/>
          <w:lang w:val="sk-SK"/>
        </w:rPr>
        <w:t>a </w:t>
      </w:r>
      <w:r>
        <w:rPr>
          <w:szCs w:val="24"/>
          <w:lang w:val="sk-SK"/>
        </w:rPr>
        <w:t>3</w:t>
      </w:r>
      <w:r w:rsidRPr="00110591">
        <w:rPr>
          <w:szCs w:val="24"/>
          <w:lang w:val="sk-SK"/>
        </w:rPr>
        <w:t xml:space="preserve"> znejú:</w:t>
      </w:r>
    </w:p>
    <w:p w14:paraId="6073A915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 w:rsidRPr="002914DE">
        <w:rPr>
          <w:szCs w:val="24"/>
          <w:lang w:val="sk-SK"/>
        </w:rPr>
        <w:lastRenderedPageBreak/>
        <w:t>„</w:t>
      </w:r>
      <w:r>
        <w:rPr>
          <w:szCs w:val="24"/>
          <w:vertAlign w:val="superscript"/>
          <w:lang w:val="sk-SK"/>
        </w:rPr>
        <w:t>2</w:t>
      </w:r>
      <w:r w:rsidRPr="00706623">
        <w:rPr>
          <w:szCs w:val="24"/>
          <w:lang w:val="sk-SK"/>
        </w:rPr>
        <w:t>)</w:t>
      </w:r>
      <w:r w:rsidRPr="00110591">
        <w:rPr>
          <w:szCs w:val="24"/>
          <w:vertAlign w:val="superscript"/>
          <w:lang w:val="sk-SK"/>
        </w:rPr>
        <w:t xml:space="preserve"> </w:t>
      </w:r>
      <w:r w:rsidRPr="002914DE">
        <w:rPr>
          <w:szCs w:val="24"/>
          <w:lang w:val="sk-SK"/>
        </w:rPr>
        <w:t xml:space="preserve">Nariadenie Európskeho parlamentu a Rady (ES) č. 1332/2008 zo 16. decembra 2008 </w:t>
      </w:r>
      <w:bookmarkStart w:id="4" w:name="_GoBack"/>
      <w:bookmarkEnd w:id="4"/>
      <w:r w:rsidRPr="002914DE">
        <w:rPr>
          <w:szCs w:val="24"/>
          <w:lang w:val="sk-SK"/>
        </w:rPr>
        <w:t>o potravinárskych enzýmoch, ktorým sa mení a dopĺňa smernica Rady 83/417/EHS, nariadenie Rady (ES) č. 1493/1999, smernica 2000/13/ES, smernica Rady 2001/112/ES a nariadenie (ES) č. 258/97 (Ú. v. EÚ L 354, 31.12.2008, s. 7)</w:t>
      </w:r>
      <w:r w:rsidRPr="00E12A2A">
        <w:rPr>
          <w:szCs w:val="24"/>
          <w:lang w:val="sk-SK"/>
        </w:rPr>
        <w:t xml:space="preserve"> v platnom znení.</w:t>
      </w:r>
    </w:p>
    <w:p w14:paraId="502A85A9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>
        <w:rPr>
          <w:szCs w:val="24"/>
          <w:vertAlign w:val="superscript"/>
          <w:lang w:val="sk-SK"/>
        </w:rPr>
        <w:t>3</w:t>
      </w:r>
      <w:r w:rsidRPr="00706623">
        <w:rPr>
          <w:szCs w:val="24"/>
          <w:lang w:val="sk-SK"/>
        </w:rPr>
        <w:t>)</w:t>
      </w:r>
      <w:r>
        <w:rPr>
          <w:szCs w:val="24"/>
          <w:lang w:val="sk-SK"/>
        </w:rPr>
        <w:t xml:space="preserve"> </w:t>
      </w:r>
      <w:r w:rsidRPr="002914DE">
        <w:rPr>
          <w:szCs w:val="24"/>
          <w:lang w:val="sk-SK"/>
        </w:rPr>
        <w:t>Nariadenie Európskeho parlamentu a Rady (ES) č. 1333/2008 zo 16. decembra 2008 o prídavných látkach v potravinách (Ú. v. EÚ L 354, 31.12.2008, s. 16)</w:t>
      </w:r>
      <w:r w:rsidRPr="00E12A2A">
        <w:rPr>
          <w:szCs w:val="24"/>
          <w:lang w:val="sk-SK"/>
        </w:rPr>
        <w:t xml:space="preserve"> v platnom znení.</w:t>
      </w:r>
      <w:r>
        <w:rPr>
          <w:szCs w:val="24"/>
          <w:lang w:val="sk-SK"/>
        </w:rPr>
        <w:t>“</w:t>
      </w:r>
    </w:p>
    <w:p w14:paraId="0A5687FA" w14:textId="77777777" w:rsidR="001C2142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 w:after="60"/>
        <w:ind w:left="426" w:hanging="426"/>
        <w:rPr>
          <w:szCs w:val="24"/>
          <w:lang w:val="sk-SK"/>
        </w:rPr>
      </w:pPr>
      <w:r w:rsidRPr="00110591">
        <w:rPr>
          <w:szCs w:val="24"/>
          <w:lang w:val="sk-SK"/>
        </w:rPr>
        <w:t xml:space="preserve">V </w:t>
      </w:r>
      <w:r>
        <w:rPr>
          <w:szCs w:val="24"/>
          <w:lang w:val="sk-SK"/>
        </w:rPr>
        <w:t>Prílohe č.</w:t>
      </w:r>
      <w:r w:rsidRPr="00110591">
        <w:rPr>
          <w:szCs w:val="24"/>
          <w:lang w:val="sk-SK"/>
        </w:rPr>
        <w:t xml:space="preserve"> </w:t>
      </w:r>
      <w:r>
        <w:rPr>
          <w:szCs w:val="24"/>
          <w:lang w:val="sk-SK"/>
        </w:rPr>
        <w:t>2</w:t>
      </w:r>
      <w:r w:rsidRPr="00110591">
        <w:rPr>
          <w:szCs w:val="24"/>
          <w:lang w:val="sk-SK"/>
        </w:rPr>
        <w:t xml:space="preserve"> </w:t>
      </w:r>
      <w:r>
        <w:rPr>
          <w:szCs w:val="24"/>
          <w:lang w:val="sk-SK"/>
        </w:rPr>
        <w:t>písmeno a) znie:</w:t>
      </w:r>
    </w:p>
    <w:p w14:paraId="34AB44A8" w14:textId="77777777" w:rsidR="001C2142" w:rsidRDefault="001C2142" w:rsidP="001C2142">
      <w:pPr>
        <w:pStyle w:val="odsek"/>
        <w:keepNext w:val="0"/>
        <w:widowControl w:val="0"/>
        <w:spacing w:after="60"/>
        <w:ind w:left="425" w:firstLine="0"/>
        <w:rPr>
          <w:szCs w:val="24"/>
          <w:lang w:val="sk-SK"/>
        </w:rPr>
      </w:pPr>
      <w:r>
        <w:rPr>
          <w:szCs w:val="24"/>
          <w:lang w:val="sk-SK"/>
        </w:rPr>
        <w:t>„</w:t>
      </w:r>
      <w:r w:rsidRPr="000B4FCC">
        <w:rPr>
          <w:szCs w:val="24"/>
          <w:lang w:val="sk-SK"/>
        </w:rPr>
        <w:t>a) Anglický výraz „</w:t>
      </w:r>
      <w:proofErr w:type="spellStart"/>
      <w:r w:rsidRPr="000B4FCC">
        <w:rPr>
          <w:szCs w:val="24"/>
          <w:lang w:val="sk-SK"/>
        </w:rPr>
        <w:t>evaporated</w:t>
      </w:r>
      <w:proofErr w:type="spellEnd"/>
      <w:r w:rsidRPr="000B4FCC">
        <w:rPr>
          <w:szCs w:val="24"/>
          <w:lang w:val="sk-SK"/>
        </w:rPr>
        <w:t xml:space="preserve"> </w:t>
      </w:r>
      <w:proofErr w:type="spellStart"/>
      <w:r w:rsidRPr="000B4FCC">
        <w:rPr>
          <w:szCs w:val="24"/>
          <w:lang w:val="sk-SK"/>
        </w:rPr>
        <w:t>milk</w:t>
      </w:r>
      <w:proofErr w:type="spellEnd"/>
      <w:r w:rsidRPr="000B4FCC">
        <w:rPr>
          <w:szCs w:val="24"/>
          <w:lang w:val="sk-SK"/>
        </w:rPr>
        <w:t>“ označuje výrobok definovaný v prílohe č. 1 prvom bode písm. b)</w:t>
      </w:r>
      <w:r>
        <w:rPr>
          <w:szCs w:val="24"/>
          <w:lang w:val="sk-SK"/>
        </w:rPr>
        <w:t>.“.</w:t>
      </w:r>
    </w:p>
    <w:p w14:paraId="2975BBC5" w14:textId="77777777" w:rsidR="001C2142" w:rsidRDefault="001C2142" w:rsidP="001C2142">
      <w:pPr>
        <w:pStyle w:val="odsek"/>
        <w:keepNext w:val="0"/>
        <w:widowControl w:val="0"/>
        <w:numPr>
          <w:ilvl w:val="0"/>
          <w:numId w:val="2"/>
        </w:numPr>
        <w:spacing w:before="240" w:after="60"/>
        <w:ind w:left="425" w:hanging="425"/>
        <w:rPr>
          <w:szCs w:val="24"/>
          <w:lang w:val="sk-SK"/>
        </w:rPr>
      </w:pPr>
      <w:r w:rsidRPr="00110591">
        <w:rPr>
          <w:szCs w:val="24"/>
          <w:lang w:val="sk-SK"/>
        </w:rPr>
        <w:t xml:space="preserve">V </w:t>
      </w:r>
      <w:r>
        <w:rPr>
          <w:szCs w:val="24"/>
          <w:lang w:val="sk-SK"/>
        </w:rPr>
        <w:t>Prílohe č.</w:t>
      </w:r>
      <w:r w:rsidRPr="00110591">
        <w:rPr>
          <w:szCs w:val="24"/>
          <w:lang w:val="sk-SK"/>
        </w:rPr>
        <w:t xml:space="preserve"> </w:t>
      </w:r>
      <w:r>
        <w:rPr>
          <w:szCs w:val="24"/>
          <w:lang w:val="sk-SK"/>
        </w:rPr>
        <w:t>3</w:t>
      </w:r>
      <w:r w:rsidRPr="00110591">
        <w:rPr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bod 1 sa na konci bodka nahrádza čiarkou a pripájajú sa tieto slová: </w:t>
      </w:r>
    </w:p>
    <w:p w14:paraId="24B14D22" w14:textId="77777777" w:rsidR="001C2142" w:rsidRDefault="001C2142" w:rsidP="001C2142">
      <w:pPr>
        <w:pStyle w:val="odsek"/>
        <w:keepNext w:val="0"/>
        <w:widowControl w:val="0"/>
        <w:spacing w:before="120" w:after="60"/>
        <w:ind w:left="425" w:firstLine="0"/>
        <w:rPr>
          <w:szCs w:val="24"/>
          <w:lang w:val="sk-SK"/>
        </w:rPr>
      </w:pPr>
      <w:r>
        <w:rPr>
          <w:szCs w:val="24"/>
          <w:lang w:val="sk-SK"/>
        </w:rPr>
        <w:t xml:space="preserve">„ </w:t>
      </w:r>
      <w:r w:rsidRPr="00FD2536">
        <w:rPr>
          <w:szCs w:val="24"/>
          <w:lang w:val="sk-SK"/>
        </w:rPr>
        <w:t>–</w:t>
      </w:r>
      <w:r>
        <w:rPr>
          <w:szCs w:val="24"/>
          <w:lang w:val="sk-SK"/>
        </w:rPr>
        <w:t xml:space="preserve"> smernice </w:t>
      </w:r>
      <w:r w:rsidRPr="00FD2536">
        <w:rPr>
          <w:szCs w:val="24"/>
          <w:lang w:val="sk-SK"/>
        </w:rPr>
        <w:t>Európskeho parlamentu a Rady (EÚ) č.</w:t>
      </w:r>
      <w:r w:rsidRPr="00FD2536">
        <w:t xml:space="preserve"> </w:t>
      </w:r>
      <w:r w:rsidRPr="00FD2536">
        <w:rPr>
          <w:szCs w:val="24"/>
          <w:lang w:val="sk-SK"/>
        </w:rPr>
        <w:t>2024/1438</w:t>
      </w:r>
      <w:r>
        <w:rPr>
          <w:szCs w:val="24"/>
          <w:lang w:val="sk-SK"/>
        </w:rPr>
        <w:t xml:space="preserve"> z 14. mája 2024 (</w:t>
      </w:r>
      <w:r w:rsidRPr="002246E3">
        <w:rPr>
          <w:szCs w:val="24"/>
          <w:lang w:val="sk-SK"/>
        </w:rPr>
        <w:t>Ú. v. EÚ L 2024/1438, 24.5.2024</w:t>
      </w:r>
      <w:r>
        <w:rPr>
          <w:szCs w:val="24"/>
          <w:lang w:val="sk-SK"/>
        </w:rPr>
        <w:t>)</w:t>
      </w:r>
      <w:r w:rsidRPr="00FD2536">
        <w:rPr>
          <w:szCs w:val="24"/>
          <w:lang w:val="sk-SK"/>
        </w:rPr>
        <w:t>.</w:t>
      </w:r>
      <w:r>
        <w:rPr>
          <w:szCs w:val="24"/>
          <w:lang w:val="sk-SK"/>
        </w:rPr>
        <w:t>“.</w:t>
      </w:r>
    </w:p>
    <w:p w14:paraId="40E8DFA7" w14:textId="77777777" w:rsidR="001C2142" w:rsidRPr="00110591" w:rsidRDefault="001C2142" w:rsidP="001C2142">
      <w:pPr>
        <w:pStyle w:val="odsek"/>
        <w:keepNext w:val="0"/>
        <w:widowControl w:val="0"/>
        <w:numPr>
          <w:ilvl w:val="0"/>
          <w:numId w:val="1"/>
        </w:numPr>
        <w:spacing w:before="360" w:after="240"/>
        <w:ind w:left="0" w:firstLine="0"/>
        <w:jc w:val="center"/>
        <w:rPr>
          <w:b/>
          <w:szCs w:val="24"/>
          <w:lang w:val="sk-SK"/>
        </w:rPr>
      </w:pPr>
    </w:p>
    <w:p w14:paraId="40D8DC64" w14:textId="77777777" w:rsidR="001C2142" w:rsidRPr="00110591" w:rsidRDefault="001C2142" w:rsidP="001C2142">
      <w:pPr>
        <w:pStyle w:val="odsek"/>
        <w:keepNext w:val="0"/>
        <w:widowControl w:val="0"/>
        <w:ind w:firstLine="567"/>
        <w:rPr>
          <w:szCs w:val="24"/>
          <w:lang w:val="sk-SK"/>
        </w:rPr>
      </w:pPr>
      <w:r w:rsidRPr="00110591">
        <w:rPr>
          <w:szCs w:val="24"/>
          <w:lang w:val="sk-SK"/>
        </w:rPr>
        <w:t xml:space="preserve">Táto vyhláška nadobúda účinnosť 14. júna 2026. </w:t>
      </w:r>
    </w:p>
    <w:p w14:paraId="624BBC35" w14:textId="77777777" w:rsidR="00FE4D21" w:rsidRPr="001C2142" w:rsidRDefault="00FE4D21" w:rsidP="001C2142"/>
    <w:sectPr w:rsidR="00FE4D21" w:rsidRPr="001C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3E1"/>
    <w:multiLevelType w:val="hybridMultilevel"/>
    <w:tmpl w:val="EDD8283A"/>
    <w:lvl w:ilvl="0" w:tplc="C67CF52A">
      <w:start w:val="4"/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5B86753"/>
    <w:multiLevelType w:val="hybridMultilevel"/>
    <w:tmpl w:val="585E89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65C5"/>
    <w:multiLevelType w:val="hybridMultilevel"/>
    <w:tmpl w:val="1AC4341C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57"/>
    <w:rsid w:val="000B4FCC"/>
    <w:rsid w:val="001C2142"/>
    <w:rsid w:val="002246E3"/>
    <w:rsid w:val="00225BC2"/>
    <w:rsid w:val="002914DE"/>
    <w:rsid w:val="002C3AD1"/>
    <w:rsid w:val="002F2E72"/>
    <w:rsid w:val="00497146"/>
    <w:rsid w:val="004B3B35"/>
    <w:rsid w:val="00572F0B"/>
    <w:rsid w:val="005E1AA3"/>
    <w:rsid w:val="00615A16"/>
    <w:rsid w:val="006C08AB"/>
    <w:rsid w:val="00813B80"/>
    <w:rsid w:val="00815B98"/>
    <w:rsid w:val="00A0210A"/>
    <w:rsid w:val="00CC0078"/>
    <w:rsid w:val="00D45157"/>
    <w:rsid w:val="00D87C72"/>
    <w:rsid w:val="00E12A2A"/>
    <w:rsid w:val="00E97A03"/>
    <w:rsid w:val="00FC7718"/>
    <w:rsid w:val="00FD2536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2BD8"/>
  <w15:chartTrackingRefBased/>
  <w15:docId w15:val="{E6B83259-FCC8-43BF-9088-E7898B82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515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5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5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5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51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51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51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51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51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51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51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51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515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515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5157"/>
    <w:rPr>
      <w:b/>
      <w:bCs/>
      <w:smallCaps/>
      <w:color w:val="2F5496" w:themeColor="accent1" w:themeShade="BF"/>
      <w:spacing w:val="5"/>
    </w:rPr>
  </w:style>
  <w:style w:type="paragraph" w:customStyle="1" w:styleId="odsek">
    <w:name w:val="odsek"/>
    <w:basedOn w:val="Normlny"/>
    <w:link w:val="odsekChar"/>
    <w:qFormat/>
    <w:rsid w:val="00D4515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odsekChar">
    <w:name w:val="odsek Char"/>
    <w:link w:val="odsek"/>
    <w:locked/>
    <w:rsid w:val="00D4515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Mačanga</dc:creator>
  <cp:keywords/>
  <dc:description/>
  <cp:lastModifiedBy>Mačanga Ján</cp:lastModifiedBy>
  <cp:revision>11</cp:revision>
  <dcterms:created xsi:type="dcterms:W3CDTF">2025-07-07T08:46:00Z</dcterms:created>
  <dcterms:modified xsi:type="dcterms:W3CDTF">2025-09-18T05:16:00Z</dcterms:modified>
</cp:coreProperties>
</file>