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AB24" w14:textId="77777777" w:rsidR="0080702D" w:rsidRPr="0080702D" w:rsidRDefault="0080702D" w:rsidP="00C2104F">
      <w:pPr>
        <w:jc w:val="right"/>
        <w:rPr>
          <w:rFonts w:ascii="Arial" w:hAnsi="Arial" w:cs="Arial"/>
          <w:noProof/>
          <w:color w:val="002060"/>
          <w:sz w:val="22"/>
          <w:szCs w:val="24"/>
          <w:lang w:val="en-US"/>
        </w:rPr>
      </w:pPr>
    </w:p>
    <w:p w14:paraId="56C74869" w14:textId="77777777" w:rsidR="00C2104F" w:rsidRDefault="00C2104F" w:rsidP="00C2104F">
      <w:pPr>
        <w:jc w:val="right"/>
        <w:rPr>
          <w:rFonts w:ascii="Arial" w:hAnsi="Arial" w:cs="Arial"/>
          <w:sz w:val="22"/>
          <w:szCs w:val="24"/>
          <w:lang w:val="en-US"/>
        </w:rPr>
      </w:pPr>
      <w:r>
        <w:rPr>
          <w:rFonts w:ascii="Arial" w:hAnsi="Arial" w:cs="Arial"/>
          <w:noProof/>
          <w:color w:val="EE0000"/>
          <w:sz w:val="22"/>
          <w:szCs w:val="24"/>
          <w:lang w:val="en-US"/>
        </w:rPr>
        <w:t>22</w:t>
      </w:r>
      <w:r w:rsidRPr="00301113">
        <w:rPr>
          <w:rFonts w:ascii="Arial" w:hAnsi="Arial" w:cs="Arial"/>
          <w:noProof/>
          <w:sz w:val="22"/>
          <w:szCs w:val="24"/>
          <w:lang w:val="en-US"/>
        </w:rPr>
        <w:t xml:space="preserve"> Ju</w:t>
      </w:r>
      <w:r>
        <w:rPr>
          <w:rFonts w:ascii="Arial" w:hAnsi="Arial" w:cs="Arial"/>
          <w:noProof/>
          <w:sz w:val="22"/>
          <w:szCs w:val="24"/>
          <w:lang w:val="en-US"/>
        </w:rPr>
        <w:t>ly</w:t>
      </w:r>
      <w:r w:rsidRPr="00301113">
        <w:rPr>
          <w:rFonts w:ascii="Arial" w:hAnsi="Arial" w:cs="Arial"/>
          <w:sz w:val="22"/>
          <w:szCs w:val="24"/>
          <w:lang w:val="en-US"/>
        </w:rPr>
        <w:t xml:space="preserve"> 2025</w:t>
      </w:r>
    </w:p>
    <w:p w14:paraId="3631D729" w14:textId="77777777" w:rsidR="00C2104F" w:rsidRDefault="00C2104F" w:rsidP="00986465">
      <w:pPr>
        <w:jc w:val="both"/>
        <w:rPr>
          <w:rFonts w:ascii="Arial" w:hAnsi="Arial" w:cs="Arial"/>
          <w:sz w:val="22"/>
          <w:szCs w:val="24"/>
          <w:lang w:val="en-US"/>
        </w:rPr>
      </w:pPr>
    </w:p>
    <w:p w14:paraId="311812C4" w14:textId="77777777" w:rsidR="00986465" w:rsidRPr="00CA5964" w:rsidRDefault="00986465" w:rsidP="00986465">
      <w:pPr>
        <w:jc w:val="both"/>
        <w:rPr>
          <w:rFonts w:ascii="Arial" w:hAnsi="Arial" w:cs="Arial"/>
          <w:sz w:val="22"/>
          <w:szCs w:val="24"/>
          <w:lang w:val="en-US"/>
        </w:rPr>
      </w:pPr>
    </w:p>
    <w:p w14:paraId="0394BF00" w14:textId="77777777" w:rsidR="00C2104F" w:rsidRPr="00474E87" w:rsidRDefault="00C2104F" w:rsidP="00C2104F">
      <w:pPr>
        <w:tabs>
          <w:tab w:val="left" w:pos="7088"/>
        </w:tabs>
        <w:spacing w:line="240" w:lineRule="auto"/>
        <w:jc w:val="both"/>
        <w:rPr>
          <w:rFonts w:ascii="Arial" w:eastAsia="Calibri" w:hAnsi="Arial" w:cs="Arial"/>
          <w:b/>
          <w:bCs/>
          <w:color w:val="auto"/>
          <w:sz w:val="32"/>
          <w:szCs w:val="32"/>
          <w:lang w:val="en-US" w:eastAsia="fr-BE"/>
        </w:rPr>
      </w:pPr>
      <w:r w:rsidRPr="00474E87">
        <w:rPr>
          <w:rFonts w:ascii="Arial" w:eastAsia="Calibri" w:hAnsi="Arial" w:cs="Arial"/>
          <w:b/>
          <w:bCs/>
          <w:color w:val="0D1957"/>
          <w:sz w:val="32"/>
          <w:szCs w:val="32"/>
          <w:lang w:val="en-US" w:eastAsia="fr-BE"/>
        </w:rPr>
        <w:t xml:space="preserve">Simplification </w:t>
      </w:r>
      <w:r>
        <w:rPr>
          <w:rFonts w:ascii="Arial" w:eastAsia="Calibri" w:hAnsi="Arial" w:cs="Arial"/>
          <w:b/>
          <w:bCs/>
          <w:color w:val="0D1957"/>
          <w:sz w:val="32"/>
          <w:szCs w:val="32"/>
          <w:lang w:val="en-US" w:eastAsia="fr-BE"/>
        </w:rPr>
        <w:t xml:space="preserve">of food regulations </w:t>
      </w:r>
      <w:r w:rsidRPr="00474E87">
        <w:rPr>
          <w:rFonts w:ascii="Arial" w:eastAsia="Calibri" w:hAnsi="Arial" w:cs="Arial"/>
          <w:b/>
          <w:bCs/>
          <w:color w:val="0D1957"/>
          <w:sz w:val="32"/>
          <w:szCs w:val="32"/>
          <w:lang w:val="en-US" w:eastAsia="fr-BE"/>
        </w:rPr>
        <w:t xml:space="preserve">- INCO </w:t>
      </w:r>
      <w:r w:rsidRPr="00474E87">
        <w:rPr>
          <w:rFonts w:ascii="Arial" w:eastAsia="Calibri" w:hAnsi="Arial" w:cs="Arial"/>
          <w:b/>
          <w:bCs/>
          <w:sz w:val="32"/>
          <w:szCs w:val="32"/>
          <w:lang w:val="en-US" w:eastAsia="fr-BE"/>
        </w:rPr>
        <w:t xml:space="preserve">recommendations </w:t>
      </w:r>
      <w:r w:rsidRPr="000577BE">
        <w:rPr>
          <w:rFonts w:ascii="Arial" w:eastAsia="Calibri" w:hAnsi="Arial" w:cs="Arial"/>
          <w:b/>
          <w:bCs/>
          <w:color w:val="EE0000"/>
          <w:sz w:val="32"/>
          <w:szCs w:val="32"/>
          <w:lang w:val="en-US" w:eastAsia="fr-BE"/>
        </w:rPr>
        <w:t>(APPROVED)</w:t>
      </w:r>
    </w:p>
    <w:p w14:paraId="7C7015A6" w14:textId="77777777" w:rsidR="00C2104F" w:rsidRDefault="00C2104F" w:rsidP="00C2104F">
      <w:pPr>
        <w:tabs>
          <w:tab w:val="left" w:pos="7088"/>
        </w:tabs>
        <w:spacing w:line="240" w:lineRule="auto"/>
        <w:jc w:val="both"/>
        <w:rPr>
          <w:rFonts w:ascii="Arial" w:eastAsia="Calibri" w:hAnsi="Arial" w:cs="Arial"/>
          <w:color w:val="002060"/>
          <w:sz w:val="22"/>
          <w:lang w:val="en-US" w:eastAsia="fr-BE"/>
        </w:rPr>
      </w:pPr>
    </w:p>
    <w:p w14:paraId="72FB7969" w14:textId="77777777" w:rsidR="00C2104F" w:rsidRPr="00F12318" w:rsidRDefault="00C2104F" w:rsidP="00C2104F">
      <w:pPr>
        <w:tabs>
          <w:tab w:val="left" w:pos="7088"/>
        </w:tabs>
        <w:spacing w:line="240" w:lineRule="auto"/>
        <w:jc w:val="both"/>
        <w:rPr>
          <w:rFonts w:ascii="Arial" w:eastAsia="Calibri" w:hAnsi="Arial" w:cs="Arial"/>
          <w:i/>
          <w:iCs/>
          <w:color w:val="EE0000"/>
          <w:sz w:val="22"/>
          <w:lang w:val="en-US" w:eastAsia="fr-BE"/>
        </w:rPr>
      </w:pPr>
      <w:r w:rsidRPr="00F12318">
        <w:rPr>
          <w:rFonts w:ascii="Arial" w:eastAsia="Calibri" w:hAnsi="Arial" w:cs="Arial"/>
          <w:i/>
          <w:iCs/>
          <w:color w:val="EE0000"/>
          <w:sz w:val="22"/>
          <w:lang w:val="en-US" w:eastAsia="fr-BE"/>
        </w:rPr>
        <w:t>(updates in red)</w:t>
      </w:r>
    </w:p>
    <w:p w14:paraId="346DB7F1" w14:textId="77777777" w:rsidR="00C2104F" w:rsidRDefault="00C2104F" w:rsidP="00C2104F">
      <w:pPr>
        <w:tabs>
          <w:tab w:val="left" w:pos="7088"/>
        </w:tabs>
        <w:spacing w:line="240" w:lineRule="auto"/>
        <w:jc w:val="both"/>
        <w:rPr>
          <w:rFonts w:ascii="Arial" w:eastAsia="Calibri" w:hAnsi="Arial" w:cs="Arial"/>
          <w:color w:val="002060"/>
          <w:sz w:val="22"/>
          <w:lang w:val="en-US" w:eastAsia="fr-BE"/>
        </w:rPr>
      </w:pPr>
    </w:p>
    <w:p w14:paraId="703669B2" w14:textId="77777777" w:rsidR="00986465" w:rsidRPr="00474E87" w:rsidRDefault="00986465" w:rsidP="00C2104F">
      <w:pPr>
        <w:tabs>
          <w:tab w:val="left" w:pos="7088"/>
        </w:tabs>
        <w:spacing w:line="240" w:lineRule="auto"/>
        <w:jc w:val="both"/>
        <w:rPr>
          <w:rFonts w:ascii="Arial" w:eastAsia="Calibri" w:hAnsi="Arial" w:cs="Arial"/>
          <w:color w:val="002060"/>
          <w:sz w:val="22"/>
          <w:lang w:val="en-US" w:eastAsia="fr-BE"/>
        </w:rPr>
      </w:pPr>
    </w:p>
    <w:p w14:paraId="7281C700" w14:textId="77777777" w:rsidR="00C2104F" w:rsidRPr="00765F72" w:rsidRDefault="00C2104F" w:rsidP="00C2104F">
      <w:pPr>
        <w:tabs>
          <w:tab w:val="left" w:pos="7088"/>
        </w:tabs>
        <w:spacing w:line="240" w:lineRule="auto"/>
        <w:jc w:val="both"/>
        <w:rPr>
          <w:rFonts w:ascii="Arial" w:eastAsia="Calibri" w:hAnsi="Arial" w:cs="Arial"/>
          <w:color w:val="002060"/>
          <w:sz w:val="22"/>
          <w:lang w:eastAsia="fr-BE"/>
        </w:rPr>
      </w:pPr>
      <w:r w:rsidRPr="00765F72">
        <w:rPr>
          <w:rFonts w:ascii="Arial" w:eastAsia="Calibri" w:hAnsi="Arial" w:cs="Arial"/>
          <w:color w:val="002060"/>
          <w:sz w:val="22"/>
          <w:lang w:eastAsia="fr-BE"/>
        </w:rPr>
        <w:t>Dear all,</w:t>
      </w:r>
    </w:p>
    <w:p w14:paraId="77BC3638" w14:textId="77777777" w:rsidR="00C2104F" w:rsidRDefault="00C2104F" w:rsidP="00C2104F">
      <w:pPr>
        <w:tabs>
          <w:tab w:val="left" w:pos="7088"/>
        </w:tabs>
        <w:spacing w:line="240" w:lineRule="auto"/>
        <w:jc w:val="both"/>
        <w:rPr>
          <w:rFonts w:ascii="Arial" w:eastAsia="Calibri" w:hAnsi="Arial" w:cs="Arial"/>
          <w:color w:val="002060"/>
          <w:sz w:val="22"/>
          <w:lang w:eastAsia="fr-BE"/>
        </w:rPr>
      </w:pPr>
    </w:p>
    <w:p w14:paraId="0A78FFDA" w14:textId="77777777" w:rsidR="00C2104F" w:rsidRDefault="00C2104F" w:rsidP="00C2104F">
      <w:pPr>
        <w:tabs>
          <w:tab w:val="left" w:pos="7088"/>
        </w:tabs>
        <w:spacing w:line="240" w:lineRule="auto"/>
        <w:jc w:val="both"/>
        <w:rPr>
          <w:rFonts w:ascii="Arial" w:eastAsia="Calibri" w:hAnsi="Arial" w:cs="Arial"/>
          <w:color w:val="002060"/>
          <w:sz w:val="22"/>
          <w:lang w:eastAsia="fr-BE"/>
        </w:rPr>
      </w:pPr>
      <w:r>
        <w:rPr>
          <w:rFonts w:ascii="Arial" w:eastAsia="Calibri" w:hAnsi="Arial" w:cs="Arial"/>
          <w:color w:val="002060"/>
          <w:sz w:val="22"/>
          <w:lang w:eastAsia="fr-BE"/>
        </w:rPr>
        <w:t>The Vision for the Future of Agriculture and Food, presented in February 2025, has foreseen for the agri-food sector two waves of “simplification”. The first one was presented on 14 May 2025 and pertained to reducing administrative burden for farmers and cutting red tape on the Common Agricultural Policy. A second wave of simplification is expected to be presented at the end of the year by the Commission and will e</w:t>
      </w:r>
      <w:r w:rsidRPr="00FB35E6">
        <w:rPr>
          <w:rFonts w:ascii="Arial" w:eastAsia="Calibri" w:hAnsi="Arial" w:cs="Arial"/>
          <w:color w:val="002060"/>
          <w:sz w:val="22"/>
          <w:lang w:eastAsia="fr-BE"/>
        </w:rPr>
        <w:t>ncompass broader regulatory reforms affecting the food sector.</w:t>
      </w:r>
      <w:r>
        <w:rPr>
          <w:rFonts w:ascii="Arial" w:eastAsia="Calibri" w:hAnsi="Arial" w:cs="Arial"/>
          <w:color w:val="002060"/>
          <w:sz w:val="22"/>
          <w:lang w:eastAsia="fr-BE"/>
        </w:rPr>
        <w:t xml:space="preserve"> DG Agri is leading the work. </w:t>
      </w:r>
    </w:p>
    <w:p w14:paraId="5EFC0B43" w14:textId="77777777" w:rsidR="00C2104F" w:rsidRDefault="00C2104F" w:rsidP="00C2104F">
      <w:pPr>
        <w:tabs>
          <w:tab w:val="left" w:pos="7088"/>
        </w:tabs>
        <w:spacing w:line="240" w:lineRule="auto"/>
        <w:jc w:val="both"/>
        <w:rPr>
          <w:rFonts w:ascii="Arial" w:eastAsia="Calibri" w:hAnsi="Arial" w:cs="Arial"/>
          <w:color w:val="002060"/>
          <w:sz w:val="22"/>
          <w:lang w:eastAsia="fr-BE"/>
        </w:rPr>
      </w:pPr>
    </w:p>
    <w:p w14:paraId="0648E49B" w14:textId="77777777" w:rsidR="00C2104F" w:rsidRDefault="00C2104F" w:rsidP="00C2104F">
      <w:pPr>
        <w:tabs>
          <w:tab w:val="left" w:pos="7088"/>
        </w:tabs>
        <w:spacing w:line="240" w:lineRule="auto"/>
        <w:jc w:val="both"/>
        <w:rPr>
          <w:rFonts w:ascii="Arial" w:eastAsia="Calibri" w:hAnsi="Arial" w:cs="Arial"/>
          <w:color w:val="002060"/>
          <w:sz w:val="22"/>
          <w:lang w:eastAsia="fr-BE"/>
        </w:rPr>
      </w:pPr>
      <w:r>
        <w:rPr>
          <w:rFonts w:ascii="Arial" w:eastAsia="Calibri" w:hAnsi="Arial" w:cs="Arial"/>
          <w:color w:val="002060"/>
          <w:sz w:val="22"/>
          <w:lang w:eastAsia="fr-BE"/>
        </w:rPr>
        <w:t xml:space="preserve">From different meetings with the Commission (DG Agri), it seems that the Commission’s aim is to simplify </w:t>
      </w:r>
      <w:r w:rsidRPr="00E002B6">
        <w:rPr>
          <w:rFonts w:ascii="Arial" w:eastAsia="Calibri" w:hAnsi="Arial" w:cs="Arial"/>
          <w:b/>
          <w:bCs/>
          <w:color w:val="002060"/>
          <w:sz w:val="22"/>
          <w:u w:val="single"/>
          <w:lang w:eastAsia="fr-BE"/>
        </w:rPr>
        <w:t>specific legislations</w:t>
      </w:r>
      <w:r>
        <w:rPr>
          <w:rFonts w:ascii="Arial" w:eastAsia="Calibri" w:hAnsi="Arial" w:cs="Arial"/>
          <w:color w:val="002060"/>
          <w:sz w:val="22"/>
          <w:lang w:eastAsia="fr-BE"/>
        </w:rPr>
        <w:t xml:space="preserve">, it is not about broad messages, but simplification of technical regulations. The Commission started to work on a list of legislations that could be part of this simplification package. However, they have not yet a specific idea which exact legislations will be part of the package and are open for propositions. This offers a good opportunity for the food industry to exchange views and send concrete proposals for simplification. </w:t>
      </w:r>
    </w:p>
    <w:p w14:paraId="3576CAED" w14:textId="77777777" w:rsidR="00C2104F" w:rsidRDefault="00C2104F" w:rsidP="00C2104F">
      <w:pPr>
        <w:tabs>
          <w:tab w:val="left" w:pos="7088"/>
        </w:tabs>
        <w:spacing w:line="240" w:lineRule="auto"/>
        <w:jc w:val="both"/>
        <w:rPr>
          <w:rFonts w:ascii="Arial" w:eastAsia="Calibri" w:hAnsi="Arial" w:cs="Arial"/>
          <w:color w:val="002060"/>
          <w:sz w:val="22"/>
          <w:lang w:eastAsia="fr-BE"/>
        </w:rPr>
      </w:pPr>
    </w:p>
    <w:p w14:paraId="2953BDEA" w14:textId="77777777" w:rsidR="00C2104F" w:rsidRDefault="00C2104F" w:rsidP="00C2104F">
      <w:pPr>
        <w:tabs>
          <w:tab w:val="left" w:pos="7088"/>
        </w:tabs>
        <w:spacing w:line="240" w:lineRule="auto"/>
        <w:jc w:val="both"/>
        <w:rPr>
          <w:rFonts w:ascii="Arial" w:eastAsia="Calibri" w:hAnsi="Arial" w:cs="Arial"/>
          <w:color w:val="002060"/>
          <w:sz w:val="22"/>
          <w:lang w:eastAsia="fr-BE"/>
        </w:rPr>
      </w:pPr>
      <w:r>
        <w:rPr>
          <w:rFonts w:ascii="Arial" w:eastAsia="Calibri" w:hAnsi="Arial" w:cs="Arial"/>
          <w:color w:val="002060"/>
          <w:sz w:val="22"/>
          <w:lang w:eastAsia="fr-BE"/>
        </w:rPr>
        <w:t>Last year, the INCO Working group worked on policy recommendations for the new Commission, especially the new Commissioner for Health and Animal welfare. Those can be found below this note. Notably the most relevant here will be the Food Information to Consumers Regulation “wish list” which includes specific proposals on possible amendments / revision of the FIC.</w:t>
      </w:r>
    </w:p>
    <w:p w14:paraId="0CA98F5B" w14:textId="77777777" w:rsidR="00C2104F" w:rsidRDefault="00C2104F" w:rsidP="00C2104F">
      <w:pPr>
        <w:tabs>
          <w:tab w:val="left" w:pos="7088"/>
        </w:tabs>
        <w:spacing w:line="240" w:lineRule="auto"/>
        <w:jc w:val="both"/>
        <w:rPr>
          <w:rFonts w:ascii="Arial" w:eastAsia="Calibri" w:hAnsi="Arial" w:cs="Arial"/>
          <w:color w:val="002060"/>
          <w:sz w:val="22"/>
          <w:lang w:eastAsia="fr-BE"/>
        </w:rPr>
      </w:pPr>
    </w:p>
    <w:p w14:paraId="5FED4543" w14:textId="77777777" w:rsidR="00C2104F" w:rsidRPr="00140FD9" w:rsidRDefault="00C2104F" w:rsidP="00C2104F">
      <w:pPr>
        <w:tabs>
          <w:tab w:val="left" w:pos="7088"/>
        </w:tabs>
        <w:spacing w:line="240" w:lineRule="auto"/>
        <w:jc w:val="both"/>
        <w:rPr>
          <w:rFonts w:ascii="Arial" w:eastAsia="Calibri" w:hAnsi="Arial" w:cs="Arial"/>
          <w:b/>
          <w:bCs/>
          <w:color w:val="002060"/>
          <w:sz w:val="22"/>
          <w:u w:val="single"/>
          <w:lang w:eastAsia="fr-BE"/>
        </w:rPr>
      </w:pPr>
      <w:r w:rsidRPr="00140FD9">
        <w:rPr>
          <w:rFonts w:ascii="Arial" w:eastAsia="Calibri" w:hAnsi="Arial" w:cs="Arial"/>
          <w:b/>
          <w:bCs/>
          <w:color w:val="002060"/>
          <w:sz w:val="22"/>
          <w:u w:val="single"/>
          <w:lang w:eastAsia="fr-BE"/>
        </w:rPr>
        <w:t>ACTION</w:t>
      </w:r>
    </w:p>
    <w:p w14:paraId="2C8705D1" w14:textId="77777777" w:rsidR="00C2104F" w:rsidRDefault="00C2104F" w:rsidP="00C2104F">
      <w:pPr>
        <w:tabs>
          <w:tab w:val="left" w:pos="7088"/>
        </w:tabs>
        <w:spacing w:line="240" w:lineRule="auto"/>
        <w:jc w:val="both"/>
        <w:rPr>
          <w:rFonts w:ascii="Arial" w:eastAsia="Calibri" w:hAnsi="Arial" w:cs="Arial"/>
          <w:color w:val="002060"/>
          <w:sz w:val="22"/>
          <w:lang w:eastAsia="fr-BE"/>
        </w:rPr>
      </w:pPr>
    </w:p>
    <w:p w14:paraId="52F6DAAC" w14:textId="77777777" w:rsidR="00C2104F" w:rsidRDefault="00C2104F" w:rsidP="00C2104F">
      <w:pPr>
        <w:tabs>
          <w:tab w:val="left" w:pos="7088"/>
        </w:tabs>
        <w:spacing w:line="240" w:lineRule="auto"/>
        <w:jc w:val="both"/>
        <w:rPr>
          <w:rFonts w:ascii="Arial" w:eastAsia="Calibri" w:hAnsi="Arial" w:cs="Arial"/>
          <w:color w:val="002060"/>
          <w:sz w:val="22"/>
          <w:lang w:eastAsia="fr-BE"/>
        </w:rPr>
      </w:pPr>
      <w:r>
        <w:rPr>
          <w:rFonts w:ascii="Arial" w:eastAsia="Calibri" w:hAnsi="Arial" w:cs="Arial"/>
          <w:color w:val="002060"/>
          <w:sz w:val="22"/>
          <w:lang w:eastAsia="fr-BE"/>
        </w:rPr>
        <w:t xml:space="preserve">Please find below INCO’s </w:t>
      </w:r>
      <w:r w:rsidRPr="007B4B6F">
        <w:rPr>
          <w:rFonts w:ascii="Arial" w:eastAsia="Calibri" w:hAnsi="Arial" w:cs="Arial"/>
          <w:color w:val="EE0000"/>
          <w:sz w:val="22"/>
          <w:lang w:eastAsia="fr-BE"/>
        </w:rPr>
        <w:t>FINAL</w:t>
      </w:r>
      <w:r>
        <w:rPr>
          <w:rFonts w:ascii="Arial" w:eastAsia="Calibri" w:hAnsi="Arial" w:cs="Arial"/>
          <w:color w:val="002060"/>
          <w:sz w:val="22"/>
          <w:lang w:eastAsia="fr-BE"/>
        </w:rPr>
        <w:t xml:space="preserve"> policy recommendations based on input provided by members. </w:t>
      </w:r>
    </w:p>
    <w:p w14:paraId="632FD7B7" w14:textId="77777777" w:rsidR="00C2104F" w:rsidRDefault="00C2104F" w:rsidP="00C2104F">
      <w:pPr>
        <w:tabs>
          <w:tab w:val="left" w:pos="7088"/>
        </w:tabs>
        <w:spacing w:line="240" w:lineRule="auto"/>
        <w:jc w:val="both"/>
        <w:rPr>
          <w:rFonts w:ascii="Arial" w:eastAsia="Calibri" w:hAnsi="Arial" w:cs="Arial"/>
          <w:color w:val="EE0000"/>
          <w:sz w:val="22"/>
          <w:lang w:eastAsia="fr-BE"/>
        </w:rPr>
      </w:pPr>
    </w:p>
    <w:p w14:paraId="3D738283" w14:textId="77777777" w:rsidR="00C2104F" w:rsidRDefault="00C2104F" w:rsidP="00C2104F">
      <w:pPr>
        <w:tabs>
          <w:tab w:val="left" w:pos="7088"/>
        </w:tabs>
        <w:spacing w:line="240" w:lineRule="auto"/>
        <w:jc w:val="both"/>
        <w:rPr>
          <w:rFonts w:ascii="Arial" w:eastAsia="Calibri" w:hAnsi="Arial" w:cs="Arial"/>
          <w:color w:val="EE0000"/>
          <w:sz w:val="22"/>
          <w:lang w:eastAsia="fr-BE"/>
        </w:rPr>
      </w:pPr>
      <w:r>
        <w:rPr>
          <w:rFonts w:ascii="Arial" w:eastAsia="Calibri" w:hAnsi="Arial" w:cs="Arial"/>
          <w:color w:val="EE0000"/>
          <w:sz w:val="22"/>
          <w:lang w:eastAsia="fr-BE"/>
        </w:rPr>
        <w:t xml:space="preserve">Those recommendations will be shared in due time with the European Commission’s relevant services, in view of the simplification of food regulations that is foreseen to be presented at the end of the year. </w:t>
      </w:r>
    </w:p>
    <w:p w14:paraId="1362BF2C" w14:textId="77777777" w:rsidR="00C2104F" w:rsidRDefault="00C2104F" w:rsidP="00C2104F">
      <w:pPr>
        <w:tabs>
          <w:tab w:val="left" w:pos="7088"/>
        </w:tabs>
        <w:spacing w:line="240" w:lineRule="auto"/>
        <w:jc w:val="both"/>
        <w:rPr>
          <w:rFonts w:ascii="Arial" w:eastAsia="Calibri" w:hAnsi="Arial" w:cs="Arial"/>
          <w:color w:val="EE0000"/>
          <w:sz w:val="22"/>
          <w:lang w:eastAsia="fr-BE"/>
        </w:rPr>
      </w:pPr>
    </w:p>
    <w:p w14:paraId="4E4CBDD2" w14:textId="77777777" w:rsidR="00C2104F" w:rsidRDefault="00C2104F" w:rsidP="00C2104F">
      <w:pPr>
        <w:tabs>
          <w:tab w:val="left" w:pos="7088"/>
        </w:tabs>
        <w:spacing w:line="240" w:lineRule="auto"/>
        <w:jc w:val="both"/>
        <w:rPr>
          <w:rFonts w:ascii="Arial" w:eastAsia="Calibri" w:hAnsi="Arial" w:cs="Arial"/>
          <w:color w:val="EE0000"/>
          <w:sz w:val="22"/>
          <w:lang w:eastAsia="fr-BE"/>
        </w:rPr>
      </w:pPr>
      <w:r>
        <w:rPr>
          <w:rFonts w:ascii="Arial" w:eastAsia="Calibri" w:hAnsi="Arial" w:cs="Arial"/>
          <w:color w:val="EE0000"/>
          <w:sz w:val="22"/>
          <w:lang w:eastAsia="fr-BE"/>
        </w:rPr>
        <w:t xml:space="preserve">Thank you for your collaboration throughout the process. </w:t>
      </w:r>
    </w:p>
    <w:p w14:paraId="711AFC06" w14:textId="77777777" w:rsidR="00C2104F" w:rsidRDefault="00C2104F" w:rsidP="00C2104F">
      <w:pPr>
        <w:tabs>
          <w:tab w:val="left" w:pos="7088"/>
        </w:tabs>
        <w:spacing w:line="240" w:lineRule="auto"/>
        <w:jc w:val="both"/>
        <w:rPr>
          <w:rFonts w:ascii="Arial" w:eastAsia="Calibri" w:hAnsi="Arial" w:cs="Arial"/>
          <w:b/>
          <w:bCs/>
          <w:color w:val="002060"/>
          <w:sz w:val="22"/>
          <w:u w:val="single"/>
          <w:lang w:eastAsia="fr-BE"/>
        </w:rPr>
      </w:pPr>
    </w:p>
    <w:p w14:paraId="3343711C" w14:textId="77777777" w:rsidR="00C2104F" w:rsidRPr="00765F72" w:rsidRDefault="00C2104F" w:rsidP="00C2104F">
      <w:pPr>
        <w:tabs>
          <w:tab w:val="left" w:pos="7088"/>
        </w:tabs>
        <w:spacing w:line="240" w:lineRule="auto"/>
        <w:jc w:val="both"/>
        <w:rPr>
          <w:rFonts w:ascii="Arial" w:eastAsia="Calibri" w:hAnsi="Arial" w:cs="Arial"/>
          <w:color w:val="002060"/>
          <w:sz w:val="22"/>
          <w:lang w:eastAsia="fr-BE"/>
        </w:rPr>
      </w:pPr>
      <w:r w:rsidRPr="00765F72">
        <w:rPr>
          <w:rFonts w:ascii="Arial" w:eastAsia="Calibri" w:hAnsi="Arial" w:cs="Arial"/>
          <w:color w:val="002060"/>
          <w:sz w:val="22"/>
          <w:lang w:eastAsia="fr-BE"/>
        </w:rPr>
        <w:t>Kind regards,</w:t>
      </w:r>
    </w:p>
    <w:p w14:paraId="3D570D9F" w14:textId="77777777" w:rsidR="00C2104F" w:rsidRPr="00765F72" w:rsidRDefault="00C2104F" w:rsidP="00C2104F">
      <w:pPr>
        <w:tabs>
          <w:tab w:val="left" w:pos="7088"/>
        </w:tabs>
        <w:spacing w:line="240" w:lineRule="auto"/>
        <w:jc w:val="both"/>
        <w:rPr>
          <w:rFonts w:ascii="Arial" w:eastAsia="Calibri" w:hAnsi="Arial" w:cs="Arial"/>
          <w:color w:val="002060"/>
          <w:sz w:val="22"/>
          <w:lang w:eastAsia="fr-BE"/>
        </w:rPr>
      </w:pPr>
    </w:p>
    <w:p w14:paraId="4FB26D6B" w14:textId="77777777" w:rsidR="00C2104F" w:rsidRDefault="00C2104F" w:rsidP="00C2104F">
      <w:pPr>
        <w:tabs>
          <w:tab w:val="left" w:pos="7088"/>
        </w:tabs>
        <w:spacing w:line="240" w:lineRule="auto"/>
        <w:jc w:val="both"/>
        <w:rPr>
          <w:rFonts w:ascii="Arial" w:eastAsia="Calibri" w:hAnsi="Arial" w:cs="Arial"/>
          <w:color w:val="002060"/>
          <w:sz w:val="22"/>
          <w:lang w:eastAsia="fr-BE"/>
        </w:rPr>
      </w:pPr>
      <w:r w:rsidRPr="00765F72">
        <w:rPr>
          <w:rFonts w:ascii="Arial" w:eastAsia="Calibri" w:hAnsi="Arial" w:cs="Arial"/>
          <w:color w:val="002060"/>
          <w:sz w:val="22"/>
          <w:lang w:eastAsia="fr-BE"/>
        </w:rPr>
        <w:t>The Secretariat</w:t>
      </w:r>
    </w:p>
    <w:p w14:paraId="0B1C87DA" w14:textId="77777777" w:rsidR="00C2104F" w:rsidRDefault="00C2104F" w:rsidP="00C2104F">
      <w:pPr>
        <w:tabs>
          <w:tab w:val="left" w:pos="7088"/>
        </w:tabs>
        <w:spacing w:line="240" w:lineRule="auto"/>
        <w:jc w:val="both"/>
        <w:rPr>
          <w:rFonts w:ascii="Arial" w:eastAsia="Calibri" w:hAnsi="Arial" w:cs="Arial"/>
          <w:color w:val="002060"/>
          <w:sz w:val="22"/>
          <w:lang w:eastAsia="fr-BE"/>
        </w:rPr>
      </w:pPr>
    </w:p>
    <w:p w14:paraId="609471D6" w14:textId="77777777" w:rsidR="00C2104F" w:rsidRPr="005C1B5A" w:rsidRDefault="00C2104F" w:rsidP="00C2104F">
      <w:pPr>
        <w:pBdr>
          <w:bottom w:val="dotted" w:sz="24" w:space="1" w:color="auto"/>
        </w:pBdr>
        <w:tabs>
          <w:tab w:val="left" w:pos="7088"/>
        </w:tabs>
        <w:spacing w:line="240" w:lineRule="auto"/>
        <w:jc w:val="both"/>
        <w:rPr>
          <w:rFonts w:ascii="Arial" w:eastAsia="Calibri" w:hAnsi="Arial" w:cs="Arial"/>
          <w:color w:val="002060"/>
          <w:sz w:val="22"/>
          <w:lang w:eastAsia="fr-BE"/>
        </w:rPr>
      </w:pPr>
    </w:p>
    <w:p w14:paraId="39E00F0F" w14:textId="77777777" w:rsidR="00C2104F" w:rsidRPr="00CA5964" w:rsidRDefault="00C2104F" w:rsidP="00C2104F">
      <w:pPr>
        <w:tabs>
          <w:tab w:val="left" w:pos="7088"/>
        </w:tabs>
        <w:spacing w:line="240" w:lineRule="auto"/>
        <w:jc w:val="center"/>
        <w:rPr>
          <w:rFonts w:ascii="Arial" w:eastAsia="Calibri" w:hAnsi="Arial" w:cs="Arial"/>
          <w:b/>
          <w:bCs/>
          <w:color w:val="002060"/>
          <w:sz w:val="22"/>
          <w:lang w:eastAsia="fr-BE"/>
        </w:rPr>
      </w:pPr>
    </w:p>
    <w:p w14:paraId="63AE9700" w14:textId="77777777" w:rsidR="00C2104F" w:rsidRDefault="00C2104F" w:rsidP="00C2104F">
      <w:pPr>
        <w:tabs>
          <w:tab w:val="left" w:pos="7088"/>
        </w:tabs>
        <w:spacing w:line="240" w:lineRule="auto"/>
        <w:jc w:val="center"/>
        <w:rPr>
          <w:rFonts w:ascii="Arial" w:eastAsia="Calibri" w:hAnsi="Arial" w:cs="Arial"/>
          <w:b/>
          <w:bCs/>
          <w:color w:val="002060"/>
          <w:sz w:val="22"/>
          <w:u w:val="single"/>
          <w:lang w:eastAsia="fr-BE"/>
        </w:rPr>
      </w:pPr>
      <w:r>
        <w:rPr>
          <w:rFonts w:ascii="Arial" w:eastAsia="Calibri" w:hAnsi="Arial" w:cs="Arial"/>
          <w:b/>
          <w:bCs/>
          <w:color w:val="002060"/>
          <w:sz w:val="22"/>
          <w:u w:val="single"/>
          <w:lang w:eastAsia="fr-BE"/>
        </w:rPr>
        <w:t>INCO RECOMMENDATIONS FOR EU LEGISLATION SIMPLIFICATION</w:t>
      </w:r>
    </w:p>
    <w:p w14:paraId="3BE3D210" w14:textId="77777777" w:rsidR="00C2104F" w:rsidRPr="00B9661C" w:rsidRDefault="00C2104F" w:rsidP="00C2104F">
      <w:pPr>
        <w:tabs>
          <w:tab w:val="left" w:pos="7088"/>
        </w:tabs>
        <w:spacing w:line="240" w:lineRule="auto"/>
        <w:jc w:val="both"/>
        <w:rPr>
          <w:rFonts w:ascii="Arial" w:eastAsia="Calibri" w:hAnsi="Arial" w:cs="Arial"/>
          <w:b/>
          <w:bCs/>
          <w:color w:val="002060"/>
          <w:sz w:val="22"/>
          <w:u w:val="single"/>
          <w:lang w:eastAsia="fr-BE"/>
        </w:rPr>
      </w:pPr>
    </w:p>
    <w:p w14:paraId="2DFE7B57" w14:textId="77777777" w:rsidR="00C2104F" w:rsidRDefault="00C2104F" w:rsidP="00C2104F">
      <w:pPr>
        <w:tabs>
          <w:tab w:val="left" w:pos="7088"/>
        </w:tabs>
        <w:spacing w:line="240" w:lineRule="auto"/>
        <w:jc w:val="both"/>
        <w:rPr>
          <w:rFonts w:ascii="Arial" w:eastAsia="Calibri" w:hAnsi="Arial" w:cs="Arial"/>
          <w:color w:val="002060"/>
          <w:sz w:val="22"/>
          <w:lang w:eastAsia="fr-BE"/>
        </w:rPr>
      </w:pPr>
    </w:p>
    <w:p w14:paraId="16CE960B" w14:textId="77777777" w:rsidR="00C2104F" w:rsidRDefault="00C2104F" w:rsidP="00C2104F">
      <w:pPr>
        <w:pStyle w:val="Odsekzoznamu"/>
        <w:numPr>
          <w:ilvl w:val="0"/>
          <w:numId w:val="28"/>
        </w:numPr>
        <w:tabs>
          <w:tab w:val="left" w:pos="7088"/>
        </w:tabs>
        <w:spacing w:line="240" w:lineRule="auto"/>
        <w:jc w:val="both"/>
        <w:rPr>
          <w:rFonts w:ascii="Arial" w:eastAsia="Calibri" w:hAnsi="Arial" w:cs="Arial"/>
          <w:sz w:val="22"/>
          <w:lang w:eastAsia="fr-BE"/>
        </w:rPr>
      </w:pPr>
      <w:r w:rsidRPr="00B9661C">
        <w:rPr>
          <w:rFonts w:ascii="Arial" w:eastAsia="Calibri" w:hAnsi="Arial" w:cs="Arial"/>
          <w:color w:val="002060"/>
          <w:sz w:val="22"/>
          <w:lang w:eastAsia="fr-BE"/>
        </w:rPr>
        <w:t>Avoid further fragmentation of the Sing</w:t>
      </w:r>
      <w:r w:rsidRPr="00DC3E3D">
        <w:rPr>
          <w:rFonts w:ascii="Arial" w:eastAsia="Calibri" w:hAnsi="Arial" w:cs="Arial"/>
          <w:sz w:val="22"/>
          <w:lang w:eastAsia="fr-BE"/>
        </w:rPr>
        <w:t xml:space="preserve">le Market </w:t>
      </w:r>
      <w:proofErr w:type="gramStart"/>
      <w:r w:rsidRPr="00DC3E3D">
        <w:rPr>
          <w:rFonts w:ascii="Arial" w:eastAsia="Calibri" w:hAnsi="Arial" w:cs="Arial"/>
          <w:sz w:val="22"/>
          <w:lang w:eastAsia="fr-BE"/>
        </w:rPr>
        <w:t>in the area of</w:t>
      </w:r>
      <w:proofErr w:type="gramEnd"/>
      <w:r w:rsidRPr="00DC3E3D">
        <w:rPr>
          <w:rFonts w:ascii="Arial" w:eastAsia="Calibri" w:hAnsi="Arial" w:cs="Arial"/>
          <w:sz w:val="22"/>
          <w:lang w:eastAsia="fr-BE"/>
        </w:rPr>
        <w:t xml:space="preserve"> food information to consumers, by pushing back against unjustified/harmful national initiatives and/or by supporting pro-active harmonised EU action. The past years have seen an increasing fragmentation of food labelling rules across the EU, which can create confusion for consumers, is burdensome for business and creates unnecessary inefficiencies and waste, therefore acting as a detriment to more sustainable food systems. We urge the Commission to address and act on unjustified national legislations that create burden on food business operators across the EU.</w:t>
      </w:r>
    </w:p>
    <w:p w14:paraId="0E5EEAE2" w14:textId="77777777" w:rsidR="005D063E" w:rsidRPr="00DC3E3D" w:rsidRDefault="005D063E" w:rsidP="005D063E">
      <w:pPr>
        <w:pStyle w:val="Odsekzoznamu"/>
        <w:tabs>
          <w:tab w:val="left" w:pos="7088"/>
        </w:tabs>
        <w:spacing w:line="240" w:lineRule="auto"/>
        <w:ind w:left="360"/>
        <w:jc w:val="both"/>
        <w:rPr>
          <w:rFonts w:ascii="Arial" w:eastAsia="Calibri" w:hAnsi="Arial" w:cs="Arial"/>
          <w:sz w:val="22"/>
          <w:lang w:eastAsia="fr-BE"/>
        </w:rPr>
      </w:pPr>
    </w:p>
    <w:p w14:paraId="6A658D22" w14:textId="77777777" w:rsidR="00C2104F" w:rsidRDefault="00C2104F" w:rsidP="00C2104F">
      <w:pPr>
        <w:pStyle w:val="Odsekzoznamu"/>
        <w:numPr>
          <w:ilvl w:val="0"/>
          <w:numId w:val="28"/>
        </w:numPr>
        <w:tabs>
          <w:tab w:val="left" w:pos="7088"/>
        </w:tabs>
        <w:spacing w:line="240" w:lineRule="auto"/>
        <w:jc w:val="both"/>
        <w:rPr>
          <w:rFonts w:ascii="Arial" w:eastAsia="Calibri" w:hAnsi="Arial" w:cs="Arial"/>
          <w:color w:val="002060"/>
          <w:sz w:val="22"/>
          <w:lang w:eastAsia="fr-BE"/>
        </w:rPr>
      </w:pPr>
      <w:r w:rsidRPr="00DC3E3D">
        <w:rPr>
          <w:rFonts w:ascii="Arial" w:eastAsia="Calibri" w:hAnsi="Arial" w:cs="Arial"/>
          <w:sz w:val="22"/>
          <w:lang w:eastAsia="fr-BE"/>
        </w:rPr>
        <w:t>Digital labelling: call on the Commission to devise a coherent</w:t>
      </w:r>
      <w:r w:rsidRPr="00416774">
        <w:rPr>
          <w:rFonts w:ascii="Arial" w:eastAsia="Calibri" w:hAnsi="Arial" w:cs="Arial"/>
          <w:color w:val="002060"/>
          <w:sz w:val="22"/>
          <w:lang w:eastAsia="fr-BE"/>
        </w:rPr>
        <w:t xml:space="preserve">, EU-wide approach to digital labelling as a complementary mean to provide mandatory product information to consumers through digital means. </w:t>
      </w:r>
    </w:p>
    <w:p w14:paraId="54E4318F" w14:textId="77777777" w:rsidR="005D063E" w:rsidRPr="005D063E" w:rsidRDefault="005D063E" w:rsidP="005D063E">
      <w:pPr>
        <w:tabs>
          <w:tab w:val="left" w:pos="7088"/>
        </w:tabs>
        <w:spacing w:line="240" w:lineRule="auto"/>
        <w:jc w:val="both"/>
        <w:rPr>
          <w:rFonts w:ascii="Arial" w:eastAsia="Calibri" w:hAnsi="Arial" w:cs="Arial"/>
          <w:color w:val="002060"/>
          <w:sz w:val="22"/>
          <w:lang w:eastAsia="fr-BE"/>
        </w:rPr>
      </w:pPr>
    </w:p>
    <w:p w14:paraId="514E1D7B" w14:textId="77777777" w:rsidR="00C2104F" w:rsidRDefault="00C2104F" w:rsidP="00C2104F">
      <w:pPr>
        <w:pStyle w:val="Odsekzoznamu"/>
        <w:numPr>
          <w:ilvl w:val="0"/>
          <w:numId w:val="28"/>
        </w:numPr>
        <w:tabs>
          <w:tab w:val="left" w:pos="7088"/>
        </w:tabs>
        <w:spacing w:line="240" w:lineRule="auto"/>
        <w:jc w:val="both"/>
        <w:rPr>
          <w:rFonts w:ascii="Arial" w:eastAsia="Calibri" w:hAnsi="Arial" w:cs="Arial"/>
          <w:color w:val="002060"/>
          <w:sz w:val="22"/>
          <w:lang w:eastAsia="fr-BE"/>
        </w:rPr>
      </w:pPr>
      <w:r>
        <w:rPr>
          <w:rFonts w:ascii="Arial" w:eastAsia="Calibri" w:hAnsi="Arial" w:cs="Arial"/>
          <w:color w:val="002060"/>
          <w:sz w:val="22"/>
          <w:lang w:eastAsia="fr-BE"/>
        </w:rPr>
        <w:t xml:space="preserve">Reg. No 1169/2011 on </w:t>
      </w:r>
      <w:r w:rsidRPr="002B0478">
        <w:rPr>
          <w:rFonts w:ascii="Arial" w:eastAsia="Calibri" w:hAnsi="Arial" w:cs="Arial"/>
          <w:color w:val="002060"/>
          <w:sz w:val="22"/>
          <w:lang w:eastAsia="fr-BE"/>
        </w:rPr>
        <w:t>Food Information to Consumers</w:t>
      </w:r>
      <w:r w:rsidRPr="7AC363E5">
        <w:rPr>
          <w:rFonts w:ascii="Arial" w:eastAsia="Calibri" w:hAnsi="Arial" w:cs="Arial"/>
          <w:color w:val="002060"/>
          <w:sz w:val="22"/>
          <w:lang w:eastAsia="fr-BE"/>
        </w:rPr>
        <w:t xml:space="preserve"> (FIC):</w:t>
      </w:r>
      <w:r w:rsidRPr="002B0478">
        <w:rPr>
          <w:rFonts w:ascii="Arial" w:eastAsia="Calibri" w:hAnsi="Arial" w:cs="Arial"/>
          <w:color w:val="002060"/>
          <w:sz w:val="22"/>
          <w:lang w:eastAsia="fr-BE"/>
        </w:rPr>
        <w:t xml:space="preserve"> revision and/or implementation of </w:t>
      </w:r>
      <w:r w:rsidRPr="00D83384">
        <w:rPr>
          <w:rFonts w:ascii="Arial" w:eastAsia="Calibri" w:hAnsi="Arial" w:cs="Arial"/>
          <w:color w:val="002060"/>
          <w:sz w:val="22"/>
          <w:lang w:eastAsia="fr-BE"/>
        </w:rPr>
        <w:t>specific technical provisions</w:t>
      </w:r>
      <w:r w:rsidRPr="002B0478">
        <w:rPr>
          <w:rFonts w:ascii="Arial" w:eastAsia="Calibri" w:hAnsi="Arial" w:cs="Arial"/>
          <w:color w:val="002060"/>
          <w:sz w:val="22"/>
          <w:lang w:eastAsia="fr-BE"/>
        </w:rPr>
        <w:t xml:space="preserve"> may be considered to empower consumers to shift towards more</w:t>
      </w:r>
      <w:r>
        <w:rPr>
          <w:rFonts w:ascii="Arial" w:eastAsia="Calibri" w:hAnsi="Arial" w:cs="Arial"/>
          <w:color w:val="002060"/>
          <w:sz w:val="22"/>
          <w:lang w:eastAsia="fr-BE"/>
        </w:rPr>
        <w:t xml:space="preserve"> </w:t>
      </w:r>
      <w:r w:rsidRPr="007E3230">
        <w:rPr>
          <w:rFonts w:ascii="Arial" w:eastAsia="Calibri" w:hAnsi="Arial" w:cs="Arial"/>
          <w:color w:val="002060"/>
          <w:sz w:val="22"/>
          <w:lang w:eastAsia="fr-BE"/>
        </w:rPr>
        <w:t>sustainable diets</w:t>
      </w:r>
      <w:r>
        <w:rPr>
          <w:rFonts w:ascii="Arial" w:eastAsia="Calibri" w:hAnsi="Arial" w:cs="Arial"/>
          <w:color w:val="002060"/>
          <w:sz w:val="22"/>
          <w:lang w:eastAsia="fr-BE"/>
        </w:rPr>
        <w:t xml:space="preserve"> (</w:t>
      </w:r>
      <w:r>
        <w:rPr>
          <w:rFonts w:ascii="Arial" w:eastAsia="Calibri" w:hAnsi="Arial" w:cs="Arial"/>
          <w:b/>
          <w:bCs/>
          <w:color w:val="002060"/>
          <w:sz w:val="22"/>
          <w:lang w:eastAsia="fr-BE"/>
        </w:rPr>
        <w:t>see attached Annex 1</w:t>
      </w:r>
      <w:r w:rsidRPr="7AC363E5">
        <w:rPr>
          <w:rFonts w:ascii="Arial" w:eastAsia="Calibri" w:hAnsi="Arial" w:cs="Arial"/>
          <w:color w:val="002060"/>
          <w:sz w:val="22"/>
          <w:lang w:eastAsia="fr-BE"/>
        </w:rPr>
        <w:t>)</w:t>
      </w:r>
      <w:r>
        <w:rPr>
          <w:rFonts w:ascii="Arial" w:eastAsia="Calibri" w:hAnsi="Arial" w:cs="Arial"/>
          <w:color w:val="002060"/>
          <w:sz w:val="22"/>
          <w:lang w:eastAsia="fr-BE"/>
        </w:rPr>
        <w:t>.</w:t>
      </w:r>
    </w:p>
    <w:p w14:paraId="3CCDCC0E" w14:textId="77777777" w:rsidR="005D063E" w:rsidRPr="005D063E" w:rsidRDefault="005D063E" w:rsidP="005D063E">
      <w:pPr>
        <w:tabs>
          <w:tab w:val="left" w:pos="7088"/>
        </w:tabs>
        <w:spacing w:line="240" w:lineRule="auto"/>
        <w:jc w:val="both"/>
        <w:rPr>
          <w:rFonts w:ascii="Arial" w:eastAsia="Calibri" w:hAnsi="Arial" w:cs="Arial"/>
          <w:color w:val="002060"/>
          <w:sz w:val="22"/>
          <w:lang w:eastAsia="fr-BE"/>
        </w:rPr>
      </w:pPr>
    </w:p>
    <w:p w14:paraId="3E19FCCB" w14:textId="77777777" w:rsidR="00C2104F" w:rsidRDefault="00C2104F" w:rsidP="00C2104F">
      <w:pPr>
        <w:pStyle w:val="Odsekzoznamu"/>
        <w:numPr>
          <w:ilvl w:val="0"/>
          <w:numId w:val="28"/>
        </w:numPr>
        <w:tabs>
          <w:tab w:val="left" w:pos="7088"/>
        </w:tabs>
        <w:spacing w:line="240" w:lineRule="auto"/>
        <w:jc w:val="both"/>
        <w:rPr>
          <w:rFonts w:ascii="Arial" w:eastAsia="Calibri" w:hAnsi="Arial" w:cs="Arial"/>
          <w:sz w:val="22"/>
          <w:lang w:eastAsia="fr-BE"/>
        </w:rPr>
      </w:pPr>
      <w:r w:rsidRPr="00061308">
        <w:rPr>
          <w:rFonts w:ascii="Arial" w:eastAsia="Calibri" w:hAnsi="Arial" w:cs="Arial"/>
          <w:sz w:val="22"/>
          <w:lang w:eastAsia="fr-BE"/>
        </w:rPr>
        <w:t xml:space="preserve">Avoid information overload for the consumer: over the last decade many new food labelling and consumer information requirements were </w:t>
      </w:r>
      <w:proofErr w:type="gramStart"/>
      <w:r w:rsidRPr="00061308">
        <w:rPr>
          <w:rFonts w:ascii="Arial" w:eastAsia="Calibri" w:hAnsi="Arial" w:cs="Arial"/>
          <w:sz w:val="22"/>
          <w:lang w:eastAsia="fr-BE"/>
        </w:rPr>
        <w:t>introduced,</w:t>
      </w:r>
      <w:proofErr w:type="gramEnd"/>
      <w:r w:rsidRPr="00061308">
        <w:rPr>
          <w:rFonts w:ascii="Arial" w:eastAsia="Calibri" w:hAnsi="Arial" w:cs="Arial"/>
          <w:sz w:val="22"/>
          <w:lang w:eastAsia="fr-BE"/>
        </w:rPr>
        <w:t xml:space="preserve"> the European Commission needs to undertake a holistic reflection at EU level to avoid information overload and negative impact for business.</w:t>
      </w:r>
    </w:p>
    <w:p w14:paraId="0603CB12" w14:textId="77777777" w:rsidR="005D063E" w:rsidRPr="005D063E" w:rsidRDefault="005D063E" w:rsidP="005D063E">
      <w:pPr>
        <w:tabs>
          <w:tab w:val="left" w:pos="7088"/>
        </w:tabs>
        <w:spacing w:line="240" w:lineRule="auto"/>
        <w:jc w:val="both"/>
        <w:rPr>
          <w:rFonts w:ascii="Arial" w:eastAsia="Calibri" w:hAnsi="Arial" w:cs="Arial"/>
          <w:sz w:val="22"/>
          <w:lang w:eastAsia="fr-BE"/>
        </w:rPr>
      </w:pPr>
    </w:p>
    <w:p w14:paraId="5A92246A" w14:textId="77777777" w:rsidR="00C2104F" w:rsidRDefault="00C2104F" w:rsidP="00C2104F">
      <w:pPr>
        <w:pStyle w:val="Odsekzoznamu"/>
        <w:numPr>
          <w:ilvl w:val="0"/>
          <w:numId w:val="28"/>
        </w:numPr>
        <w:tabs>
          <w:tab w:val="left" w:pos="7088"/>
        </w:tabs>
        <w:spacing w:line="240" w:lineRule="auto"/>
        <w:jc w:val="both"/>
        <w:rPr>
          <w:rFonts w:ascii="Arial" w:eastAsia="Times New Roman" w:hAnsi="Arial" w:cs="Arial"/>
          <w:color w:val="002060"/>
          <w:sz w:val="22"/>
          <w:lang w:val="en-US" w:eastAsia="fr-BE"/>
        </w:rPr>
      </w:pPr>
      <w:r>
        <w:rPr>
          <w:rFonts w:ascii="Arial" w:eastAsia="Times New Roman" w:hAnsi="Arial" w:cs="Arial"/>
          <w:color w:val="002060"/>
          <w:sz w:val="22"/>
          <w:lang w:val="en-US" w:eastAsia="fr-BE"/>
        </w:rPr>
        <w:t xml:space="preserve">Whilst safeguarding its current purpose of avoiding misleading consumers, the Regulation EC No 1924/2006 on Nutrition and Health Claims should be revised </w:t>
      </w:r>
      <w:proofErr w:type="gramStart"/>
      <w:r>
        <w:rPr>
          <w:rFonts w:ascii="Arial" w:eastAsia="Times New Roman" w:hAnsi="Arial" w:cs="Arial"/>
          <w:color w:val="002060"/>
          <w:sz w:val="22"/>
          <w:lang w:val="en-US" w:eastAsia="fr-BE"/>
        </w:rPr>
        <w:t>in order to</w:t>
      </w:r>
      <w:proofErr w:type="gramEnd"/>
      <w:r>
        <w:rPr>
          <w:rFonts w:ascii="Arial" w:eastAsia="Times New Roman" w:hAnsi="Arial" w:cs="Arial"/>
          <w:color w:val="002060"/>
          <w:sz w:val="22"/>
          <w:lang w:val="en-US" w:eastAsia="fr-BE"/>
        </w:rPr>
        <w:t xml:space="preserve"> explicitly add the purpose of supporting balanced diets via responsible product communication that will help and guide consumers towards healthier informed choices. On the substance of the Regulation, a revision should be limited to:</w:t>
      </w:r>
    </w:p>
    <w:p w14:paraId="338BDD29" w14:textId="77777777" w:rsidR="00216CCE" w:rsidRPr="00216CCE" w:rsidRDefault="00216CCE" w:rsidP="00216CCE">
      <w:pPr>
        <w:tabs>
          <w:tab w:val="left" w:pos="7088"/>
        </w:tabs>
        <w:spacing w:line="240" w:lineRule="auto"/>
        <w:jc w:val="both"/>
        <w:rPr>
          <w:rFonts w:ascii="Arial" w:eastAsia="Times New Roman" w:hAnsi="Arial" w:cs="Arial"/>
          <w:color w:val="002060"/>
          <w:sz w:val="22"/>
          <w:lang w:val="en-US" w:eastAsia="fr-BE"/>
        </w:rPr>
      </w:pPr>
    </w:p>
    <w:p w14:paraId="17B041E4" w14:textId="77777777" w:rsidR="00C2104F" w:rsidRDefault="00C2104F" w:rsidP="00C2104F">
      <w:pPr>
        <w:pStyle w:val="Odsekzoznamu"/>
        <w:numPr>
          <w:ilvl w:val="1"/>
          <w:numId w:val="28"/>
        </w:numPr>
        <w:tabs>
          <w:tab w:val="left" w:pos="7088"/>
        </w:tabs>
        <w:spacing w:line="240" w:lineRule="auto"/>
        <w:jc w:val="both"/>
        <w:rPr>
          <w:rFonts w:ascii="Arial" w:eastAsia="Times New Roman" w:hAnsi="Arial" w:cs="Arial"/>
          <w:color w:val="002060"/>
          <w:sz w:val="22"/>
          <w:lang w:val="en-US" w:eastAsia="fr-BE"/>
        </w:rPr>
      </w:pPr>
      <w:r>
        <w:rPr>
          <w:rFonts w:ascii="Arial" w:eastAsia="Times New Roman" w:hAnsi="Arial" w:cs="Arial"/>
          <w:color w:val="002060"/>
          <w:sz w:val="22"/>
          <w:lang w:val="en-US" w:eastAsia="fr-BE"/>
        </w:rPr>
        <w:t xml:space="preserve">Speeding up the process for approving new health claims </w:t>
      </w:r>
      <w:r>
        <w:rPr>
          <w:rFonts w:eastAsia="Times New Roman" w:cs="Arial"/>
          <w:color w:val="002060"/>
          <w:sz w:val="22"/>
          <w:lang w:val="en-US"/>
        </w:rPr>
        <w:t>to foster innovation and reformulation of products</w:t>
      </w:r>
      <w:r>
        <w:rPr>
          <w:rFonts w:ascii="Arial" w:eastAsia="Times New Roman" w:hAnsi="Arial" w:cs="Arial"/>
          <w:color w:val="002060"/>
          <w:sz w:val="22"/>
          <w:lang w:val="en-US" w:eastAsia="fr-BE"/>
        </w:rPr>
        <w:t>.</w:t>
      </w:r>
    </w:p>
    <w:p w14:paraId="5FDC930E" w14:textId="77777777" w:rsidR="00C2104F" w:rsidRDefault="00C2104F" w:rsidP="00C2104F">
      <w:pPr>
        <w:pStyle w:val="Odsekzoznamu"/>
        <w:numPr>
          <w:ilvl w:val="1"/>
          <w:numId w:val="28"/>
        </w:numPr>
        <w:tabs>
          <w:tab w:val="left" w:pos="7088"/>
        </w:tabs>
        <w:spacing w:line="240" w:lineRule="auto"/>
        <w:jc w:val="both"/>
        <w:rPr>
          <w:rFonts w:ascii="Arial" w:eastAsia="Times New Roman" w:hAnsi="Arial" w:cs="Arial"/>
          <w:color w:val="002060"/>
          <w:sz w:val="22"/>
          <w:lang w:val="en-US" w:eastAsia="fr-BE"/>
        </w:rPr>
      </w:pPr>
      <w:r>
        <w:rPr>
          <w:rFonts w:ascii="Arial" w:eastAsia="Times New Roman" w:hAnsi="Arial" w:cs="Arial"/>
          <w:color w:val="002060"/>
          <w:sz w:val="22"/>
          <w:lang w:val="en-US" w:eastAsia="fr-BE"/>
        </w:rPr>
        <w:t>Permitting the use of generic health claims, ensuring that widely accepted and scientifically supported health messages can be effectively communicated to the public.</w:t>
      </w:r>
    </w:p>
    <w:p w14:paraId="2C026803" w14:textId="77777777" w:rsidR="00C2104F" w:rsidRDefault="00C2104F" w:rsidP="00C2104F">
      <w:pPr>
        <w:pStyle w:val="Odsekzoznamu"/>
        <w:numPr>
          <w:ilvl w:val="1"/>
          <w:numId w:val="28"/>
        </w:numPr>
        <w:tabs>
          <w:tab w:val="left" w:pos="7088"/>
        </w:tabs>
        <w:spacing w:line="240" w:lineRule="auto"/>
        <w:jc w:val="both"/>
        <w:rPr>
          <w:rFonts w:ascii="Arial" w:eastAsia="Times New Roman" w:hAnsi="Arial" w:cs="Arial"/>
          <w:color w:val="002060"/>
          <w:sz w:val="22"/>
          <w:lang w:val="en-US" w:eastAsia="fr-BE"/>
        </w:rPr>
      </w:pPr>
      <w:r>
        <w:rPr>
          <w:rFonts w:ascii="Arial" w:eastAsia="Times New Roman" w:hAnsi="Arial" w:cs="Arial"/>
          <w:color w:val="002060"/>
          <w:sz w:val="22"/>
          <w:lang w:val="en-US" w:eastAsia="fr-BE"/>
        </w:rPr>
        <w:t>Making health claims phrasing more relevant and understandable for the average consumer.</w:t>
      </w:r>
    </w:p>
    <w:p w14:paraId="735D1274" w14:textId="77777777" w:rsidR="00C2104F" w:rsidRDefault="00C2104F" w:rsidP="00C2104F">
      <w:pPr>
        <w:pStyle w:val="Odsekzoznamu"/>
        <w:numPr>
          <w:ilvl w:val="1"/>
          <w:numId w:val="28"/>
        </w:numPr>
        <w:spacing w:line="256" w:lineRule="auto"/>
        <w:jc w:val="both"/>
        <w:rPr>
          <w:rFonts w:ascii="Arial" w:eastAsia="Times New Roman" w:hAnsi="Arial" w:cs="Arial"/>
          <w:color w:val="002060"/>
          <w:sz w:val="22"/>
          <w:lang w:val="en-US" w:eastAsia="fr-BE"/>
        </w:rPr>
      </w:pPr>
      <w:r>
        <w:rPr>
          <w:rFonts w:ascii="Arial" w:eastAsia="Times New Roman" w:hAnsi="Arial" w:cs="Arial"/>
          <w:color w:val="002060"/>
          <w:sz w:val="22"/>
          <w:lang w:val="en-US" w:eastAsia="fr-BE"/>
        </w:rPr>
        <w:t xml:space="preserve">Enhancing transparency of health claims review, providing more detail in the substantiation for rejections and approvals with practical examples and advice what can be done to improve the approval rate. </w:t>
      </w:r>
    </w:p>
    <w:p w14:paraId="5499E466" w14:textId="77777777" w:rsidR="00C2104F" w:rsidRDefault="00C2104F" w:rsidP="00C2104F">
      <w:pPr>
        <w:pStyle w:val="Odsekzoznamu"/>
        <w:numPr>
          <w:ilvl w:val="1"/>
          <w:numId w:val="28"/>
        </w:numPr>
        <w:tabs>
          <w:tab w:val="left" w:pos="7088"/>
        </w:tabs>
        <w:spacing w:line="240" w:lineRule="auto"/>
        <w:jc w:val="both"/>
        <w:rPr>
          <w:rFonts w:ascii="Arial" w:eastAsia="Times New Roman" w:hAnsi="Arial" w:cs="Arial"/>
          <w:color w:val="002060"/>
          <w:sz w:val="22"/>
          <w:lang w:val="en-US" w:eastAsia="fr-BE"/>
        </w:rPr>
      </w:pPr>
      <w:r>
        <w:rPr>
          <w:rFonts w:ascii="Arial" w:eastAsia="Times New Roman" w:hAnsi="Arial" w:cs="Arial"/>
          <w:color w:val="002060"/>
          <w:sz w:val="22"/>
          <w:lang w:val="en-US" w:eastAsia="fr-BE"/>
        </w:rPr>
        <w:t xml:space="preserve">Introducing nutrition claims on wholegrain content. </w:t>
      </w:r>
    </w:p>
    <w:p w14:paraId="2EDC0B6D" w14:textId="77777777" w:rsidR="00C2104F" w:rsidRPr="00DC3E3D" w:rsidRDefault="00C2104F" w:rsidP="00C2104F">
      <w:pPr>
        <w:pStyle w:val="Odsekzoznamu"/>
        <w:numPr>
          <w:ilvl w:val="1"/>
          <w:numId w:val="28"/>
        </w:numPr>
        <w:tabs>
          <w:tab w:val="left" w:pos="7088"/>
        </w:tabs>
        <w:spacing w:line="240" w:lineRule="auto"/>
        <w:jc w:val="both"/>
        <w:rPr>
          <w:sz w:val="22"/>
        </w:rPr>
      </w:pPr>
      <w:r w:rsidRPr="00DC3E3D">
        <w:rPr>
          <w:sz w:val="22"/>
        </w:rPr>
        <w:t>Streamlining/simplifying the approval process and applications for generic descriptor derogations.</w:t>
      </w:r>
    </w:p>
    <w:p w14:paraId="4AAF1D6D" w14:textId="77777777" w:rsidR="00C2104F" w:rsidRDefault="00C2104F" w:rsidP="00C2104F">
      <w:pPr>
        <w:pStyle w:val="Odsekzoznamu"/>
        <w:numPr>
          <w:ilvl w:val="1"/>
          <w:numId w:val="28"/>
        </w:numPr>
        <w:spacing w:line="256" w:lineRule="auto"/>
        <w:jc w:val="both"/>
        <w:rPr>
          <w:rFonts w:ascii="Arial" w:eastAsia="Times New Roman" w:hAnsi="Arial" w:cs="Arial"/>
          <w:sz w:val="22"/>
          <w:lang w:val="en-US" w:eastAsia="fr-BE"/>
        </w:rPr>
      </w:pPr>
      <w:proofErr w:type="spellStart"/>
      <w:r w:rsidRPr="00DC3E3D">
        <w:rPr>
          <w:rFonts w:ascii="Arial" w:eastAsia="Times New Roman" w:hAnsi="Arial" w:cs="Arial"/>
          <w:sz w:val="22"/>
          <w:lang w:val="en-US" w:eastAsia="fr-BE"/>
        </w:rPr>
        <w:t>Harmonising</w:t>
      </w:r>
      <w:proofErr w:type="spellEnd"/>
      <w:r w:rsidRPr="00DC3E3D">
        <w:rPr>
          <w:rFonts w:ascii="Arial" w:eastAsia="Times New Roman" w:hAnsi="Arial" w:cs="Arial"/>
          <w:sz w:val="22"/>
          <w:lang w:val="en-US" w:eastAsia="fr-BE"/>
        </w:rPr>
        <w:t xml:space="preserve"> via the Annex the no- and low-alcohol claims.</w:t>
      </w:r>
    </w:p>
    <w:p w14:paraId="3B08CDB8" w14:textId="77777777" w:rsidR="005D063E" w:rsidRDefault="005D063E" w:rsidP="005D063E">
      <w:pPr>
        <w:pStyle w:val="Odsekzoznamu"/>
        <w:spacing w:line="256" w:lineRule="auto"/>
        <w:ind w:left="1080"/>
        <w:jc w:val="both"/>
        <w:rPr>
          <w:rFonts w:ascii="Arial" w:eastAsia="Times New Roman" w:hAnsi="Arial" w:cs="Arial"/>
          <w:sz w:val="22"/>
          <w:lang w:val="en-US" w:eastAsia="fr-BE"/>
        </w:rPr>
      </w:pPr>
    </w:p>
    <w:p w14:paraId="5BC8CDA1" w14:textId="77777777" w:rsidR="00216CCE" w:rsidRDefault="00216CCE" w:rsidP="005D063E">
      <w:pPr>
        <w:pStyle w:val="Odsekzoznamu"/>
        <w:spacing w:line="256" w:lineRule="auto"/>
        <w:ind w:left="1080"/>
        <w:jc w:val="both"/>
        <w:rPr>
          <w:rFonts w:ascii="Arial" w:eastAsia="Times New Roman" w:hAnsi="Arial" w:cs="Arial"/>
          <w:sz w:val="22"/>
          <w:lang w:val="en-US" w:eastAsia="fr-BE"/>
        </w:rPr>
      </w:pPr>
    </w:p>
    <w:p w14:paraId="418585C3" w14:textId="77777777" w:rsidR="00216CCE" w:rsidRDefault="00216CCE" w:rsidP="005D063E">
      <w:pPr>
        <w:pStyle w:val="Odsekzoznamu"/>
        <w:spacing w:line="256" w:lineRule="auto"/>
        <w:ind w:left="1080"/>
        <w:jc w:val="both"/>
        <w:rPr>
          <w:rFonts w:ascii="Arial" w:eastAsia="Times New Roman" w:hAnsi="Arial" w:cs="Arial"/>
          <w:sz w:val="22"/>
          <w:lang w:val="en-US" w:eastAsia="fr-BE"/>
        </w:rPr>
      </w:pPr>
    </w:p>
    <w:p w14:paraId="3A694F60" w14:textId="77777777" w:rsidR="00216CCE" w:rsidRPr="00DC3E3D" w:rsidRDefault="00216CCE" w:rsidP="005D063E">
      <w:pPr>
        <w:pStyle w:val="Odsekzoznamu"/>
        <w:spacing w:line="256" w:lineRule="auto"/>
        <w:ind w:left="1080"/>
        <w:jc w:val="both"/>
        <w:rPr>
          <w:rFonts w:ascii="Arial" w:eastAsia="Times New Roman" w:hAnsi="Arial" w:cs="Arial"/>
          <w:sz w:val="22"/>
          <w:lang w:val="en-US" w:eastAsia="fr-BE"/>
        </w:rPr>
      </w:pPr>
    </w:p>
    <w:p w14:paraId="7516DEED" w14:textId="77777777" w:rsidR="00C2104F" w:rsidRPr="005D063E" w:rsidRDefault="00C2104F" w:rsidP="00C2104F">
      <w:pPr>
        <w:pStyle w:val="Odsekzoznamu"/>
        <w:numPr>
          <w:ilvl w:val="0"/>
          <w:numId w:val="28"/>
        </w:numPr>
        <w:tabs>
          <w:tab w:val="left" w:pos="7088"/>
        </w:tabs>
        <w:spacing w:line="240" w:lineRule="auto"/>
        <w:jc w:val="both"/>
        <w:rPr>
          <w:rFonts w:ascii="Arial" w:eastAsia="Calibri" w:hAnsi="Arial" w:cs="Arial"/>
          <w:sz w:val="22"/>
          <w:lang w:eastAsia="fr-BE"/>
        </w:rPr>
      </w:pPr>
      <w:r w:rsidRPr="00DC3E3D">
        <w:rPr>
          <w:rFonts w:ascii="Arial" w:eastAsia="Calibri" w:hAnsi="Arial" w:cs="Arial"/>
          <w:sz w:val="22"/>
          <w:lang w:eastAsia="fr-BE"/>
        </w:rPr>
        <w:lastRenderedPageBreak/>
        <w:t xml:space="preserve">Keep additional origin labelling requirements voluntary. If made mandatory, those will represent a disproportionate and unfeasible burden for companies and go against the idea of a simplification. </w:t>
      </w:r>
      <w:r w:rsidRPr="00DC3E3D">
        <w:rPr>
          <w:rFonts w:ascii="Arial" w:eastAsia="Calibri" w:hAnsi="Arial" w:cs="Arial"/>
          <w:sz w:val="22"/>
          <w:lang w:eastAsia="fr-BE"/>
        </w:rPr>
        <w:t>European food and drink manufacturers are providing the origin of their products and their ingredients on a voluntary basis, led by market demand and where this is feasible from an operational point of view. This approach also helps promote the high quality of European food products throughout the world.</w:t>
      </w:r>
    </w:p>
    <w:p w14:paraId="09732E20" w14:textId="77777777" w:rsidR="005D063E" w:rsidRPr="00DC3E3D" w:rsidRDefault="005D063E" w:rsidP="005D063E">
      <w:pPr>
        <w:pStyle w:val="Odsekzoznamu"/>
        <w:tabs>
          <w:tab w:val="left" w:pos="7088"/>
        </w:tabs>
        <w:spacing w:line="240" w:lineRule="auto"/>
        <w:ind w:left="360"/>
        <w:jc w:val="both"/>
        <w:rPr>
          <w:rFonts w:ascii="Arial" w:eastAsia="Calibri" w:hAnsi="Arial" w:cs="Arial"/>
          <w:sz w:val="22"/>
          <w:lang w:eastAsia="fr-BE"/>
        </w:rPr>
      </w:pPr>
    </w:p>
    <w:p w14:paraId="22BD3733" w14:textId="77777777" w:rsidR="00C2104F" w:rsidRDefault="00C2104F" w:rsidP="00C2104F">
      <w:pPr>
        <w:pStyle w:val="Odsekzoznamu"/>
        <w:numPr>
          <w:ilvl w:val="0"/>
          <w:numId w:val="28"/>
        </w:numPr>
        <w:tabs>
          <w:tab w:val="left" w:pos="7088"/>
        </w:tabs>
        <w:jc w:val="both"/>
        <w:rPr>
          <w:rFonts w:ascii="Arial" w:eastAsia="Calibri" w:hAnsi="Arial" w:cs="Arial"/>
          <w:color w:val="002060"/>
          <w:sz w:val="22"/>
          <w:lang w:eastAsia="fr-BE"/>
        </w:rPr>
      </w:pPr>
      <w:r w:rsidRPr="00DC3E3D">
        <w:rPr>
          <w:rFonts w:ascii="Arial" w:eastAsia="Calibri" w:hAnsi="Arial" w:cs="Arial"/>
          <w:sz w:val="22"/>
          <w:lang w:eastAsia="fr-BE"/>
        </w:rPr>
        <w:t xml:space="preserve">Labelling flexibility in case of emergencies: </w:t>
      </w:r>
      <w:r w:rsidRPr="00DC3E3D">
        <w:rPr>
          <w:rFonts w:ascii="Arial" w:eastAsia="Calibri" w:hAnsi="Arial" w:cs="Arial"/>
          <w:sz w:val="22"/>
          <w:lang w:val="en-US" w:eastAsia="fr-BE"/>
        </w:rPr>
        <w:t>recent crises (e.g. COVID-19, Russian aggression on Ukraine) have shown how sudden supply chain disruptions can make it impossible to update labels in time. I</w:t>
      </w:r>
      <w:r w:rsidRPr="00DC3E3D">
        <w:rPr>
          <w:rFonts w:ascii="Arial" w:eastAsia="Calibri" w:hAnsi="Arial" w:cs="Arial"/>
          <w:sz w:val="22"/>
          <w:lang w:eastAsia="fr-BE"/>
        </w:rPr>
        <w:t xml:space="preserve">n this sense, the Single Market must be capable of adapting to real-world challenges, which means allowing a degree of regulatory flexibility when necessary. This flexibility is not about weakening rules, but about applying them pragmatically in situations where rigid enforcement could disrupt supply chains, create unintended economic hardship, or hinder timely responses to emergencies. The goal is to preserve the integrity of the Single Market while remaining responsive and resilient in the face of evolving circumstances. </w:t>
      </w:r>
      <w:r w:rsidRPr="00DC3E3D">
        <w:rPr>
          <w:rFonts w:ascii="Arial" w:eastAsia="Calibri" w:hAnsi="Arial" w:cs="Arial"/>
          <w:sz w:val="22"/>
          <w:lang w:val="en-US" w:eastAsia="fr-BE"/>
        </w:rPr>
        <w:t>Introducing a provision for temporary labelling flexibility under such circumstances would allow food business operators to continue supplying products without compromising safety or transparency. It is essential to</w:t>
      </w:r>
      <w:r w:rsidRPr="00DC3E3D">
        <w:rPr>
          <w:rFonts w:ascii="Arial" w:eastAsia="Calibri" w:hAnsi="Arial" w:cs="Arial"/>
          <w:sz w:val="22"/>
          <w:lang w:eastAsia="fr-BE"/>
        </w:rPr>
        <w:t xml:space="preserve"> have a coordinated </w:t>
      </w:r>
      <w:r w:rsidRPr="007B4B6F">
        <w:rPr>
          <w:rFonts w:ascii="Arial" w:eastAsia="Calibri" w:hAnsi="Arial" w:cs="Arial"/>
          <w:color w:val="002060"/>
          <w:sz w:val="22"/>
          <w:lang w:eastAsia="fr-BE"/>
        </w:rPr>
        <w:t>and harmonised response at EU level, particularly regarding labelling flexibility, to ensure consistency and legal certainty across all Member States.</w:t>
      </w:r>
    </w:p>
    <w:p w14:paraId="4FFB747F" w14:textId="77777777" w:rsidR="005D063E" w:rsidRPr="007B4B6F" w:rsidRDefault="005D063E" w:rsidP="005D063E">
      <w:pPr>
        <w:pStyle w:val="Odsekzoznamu"/>
        <w:tabs>
          <w:tab w:val="left" w:pos="7088"/>
        </w:tabs>
        <w:ind w:left="360"/>
        <w:jc w:val="both"/>
        <w:rPr>
          <w:rFonts w:ascii="Arial" w:eastAsia="Calibri" w:hAnsi="Arial" w:cs="Arial"/>
          <w:color w:val="002060"/>
          <w:sz w:val="22"/>
          <w:lang w:eastAsia="fr-BE"/>
        </w:rPr>
      </w:pPr>
    </w:p>
    <w:p w14:paraId="7CB10539" w14:textId="77777777" w:rsidR="00C2104F" w:rsidRDefault="00C2104F" w:rsidP="00C2104F">
      <w:pPr>
        <w:pStyle w:val="Odsekzoznamu"/>
        <w:numPr>
          <w:ilvl w:val="0"/>
          <w:numId w:val="28"/>
        </w:numPr>
        <w:tabs>
          <w:tab w:val="left" w:pos="7088"/>
        </w:tabs>
        <w:jc w:val="both"/>
        <w:rPr>
          <w:rFonts w:ascii="Arial" w:eastAsia="Calibri" w:hAnsi="Arial" w:cs="Arial"/>
          <w:color w:val="002060"/>
          <w:sz w:val="22"/>
          <w:lang w:val="en-US" w:eastAsia="fr-BE"/>
        </w:rPr>
      </w:pPr>
      <w:r w:rsidRPr="007B4B6F">
        <w:rPr>
          <w:rFonts w:ascii="Arial" w:eastAsia="Calibri" w:hAnsi="Arial" w:cs="Arial"/>
          <w:color w:val="002060"/>
          <w:sz w:val="22"/>
          <w:lang w:val="en-US" w:eastAsia="fr-BE"/>
        </w:rPr>
        <w:t xml:space="preserve">In view of the development of the enzyme Union List, ensure a simple and workable labelling approach of enzymes (when legally required to be labelled). The use of ‘enzyme’ as a general designation will allow for consumer clarity and consistency. Food </w:t>
      </w:r>
      <w:proofErr w:type="gramStart"/>
      <w:r w:rsidRPr="007B4B6F">
        <w:rPr>
          <w:rFonts w:ascii="Arial" w:eastAsia="Calibri" w:hAnsi="Arial" w:cs="Arial"/>
          <w:color w:val="002060"/>
          <w:sz w:val="22"/>
          <w:lang w:val="en-US" w:eastAsia="fr-BE"/>
        </w:rPr>
        <w:t>business operators</w:t>
      </w:r>
      <w:proofErr w:type="gramEnd"/>
      <w:r w:rsidRPr="007B4B6F">
        <w:rPr>
          <w:rFonts w:ascii="Arial" w:eastAsia="Calibri" w:hAnsi="Arial" w:cs="Arial"/>
          <w:color w:val="002060"/>
          <w:sz w:val="22"/>
          <w:lang w:val="en-US" w:eastAsia="fr-BE"/>
        </w:rPr>
        <w:t xml:space="preserve"> should retain also the option to use specific names, where appropriate (for instance where consumers are familiar with certain common names like rennet or lactase).</w:t>
      </w:r>
    </w:p>
    <w:p w14:paraId="2E225AC9" w14:textId="77777777" w:rsidR="005D063E" w:rsidRPr="005D063E" w:rsidRDefault="005D063E" w:rsidP="005D063E">
      <w:pPr>
        <w:tabs>
          <w:tab w:val="left" w:pos="7088"/>
        </w:tabs>
        <w:jc w:val="both"/>
        <w:rPr>
          <w:rFonts w:ascii="Arial" w:eastAsia="Calibri" w:hAnsi="Arial" w:cs="Arial"/>
          <w:color w:val="002060"/>
          <w:sz w:val="22"/>
          <w:lang w:val="en-US" w:eastAsia="fr-BE"/>
        </w:rPr>
      </w:pPr>
    </w:p>
    <w:p w14:paraId="7701AD41" w14:textId="77777777" w:rsidR="00C2104F" w:rsidRDefault="00C2104F" w:rsidP="00C2104F">
      <w:pPr>
        <w:pStyle w:val="Odsekzoznamu"/>
        <w:numPr>
          <w:ilvl w:val="0"/>
          <w:numId w:val="28"/>
        </w:numPr>
        <w:tabs>
          <w:tab w:val="left" w:pos="7088"/>
        </w:tabs>
        <w:spacing w:line="240" w:lineRule="auto"/>
        <w:jc w:val="both"/>
        <w:rPr>
          <w:rFonts w:ascii="Arial" w:eastAsia="Calibri" w:hAnsi="Arial" w:cs="Arial"/>
          <w:color w:val="002060"/>
          <w:sz w:val="22"/>
          <w:lang w:eastAsia="fr-BE"/>
        </w:rPr>
      </w:pPr>
      <w:r w:rsidRPr="007B4B6F">
        <w:rPr>
          <w:rFonts w:ascii="Arial" w:eastAsia="Calibri" w:hAnsi="Arial" w:cs="Arial"/>
          <w:color w:val="002060"/>
          <w:sz w:val="22"/>
          <w:lang w:eastAsia="fr-BE"/>
        </w:rPr>
        <w:t xml:space="preserve">Allow innovative smart food technologies to be used as an alternative to date marking </w:t>
      </w:r>
      <w:r>
        <w:rPr>
          <w:rFonts w:ascii="Arial" w:eastAsia="Calibri" w:hAnsi="Arial" w:cs="Arial"/>
          <w:color w:val="002060"/>
          <w:sz w:val="22"/>
          <w:lang w:eastAsia="fr-BE"/>
        </w:rPr>
        <w:t xml:space="preserve">(use-by date) to further progress on the reduction of food waste. </w:t>
      </w:r>
    </w:p>
    <w:p w14:paraId="16608775" w14:textId="77777777" w:rsidR="00C2104F" w:rsidRPr="00061308" w:rsidRDefault="00C2104F" w:rsidP="00C2104F">
      <w:pPr>
        <w:pStyle w:val="Odsekzoznamu"/>
        <w:tabs>
          <w:tab w:val="left" w:pos="7088"/>
        </w:tabs>
        <w:spacing w:line="240" w:lineRule="auto"/>
        <w:ind w:left="360"/>
        <w:jc w:val="both"/>
        <w:rPr>
          <w:rFonts w:ascii="Arial" w:eastAsia="Calibri" w:hAnsi="Arial" w:cs="Arial"/>
          <w:sz w:val="22"/>
          <w:lang w:eastAsia="fr-BE"/>
        </w:rPr>
      </w:pPr>
    </w:p>
    <w:p w14:paraId="10395C43" w14:textId="77777777" w:rsidR="00C2104F" w:rsidRDefault="00C2104F" w:rsidP="00C2104F">
      <w:pPr>
        <w:tabs>
          <w:tab w:val="left" w:pos="7088"/>
        </w:tabs>
        <w:spacing w:line="240" w:lineRule="auto"/>
        <w:jc w:val="both"/>
        <w:rPr>
          <w:rFonts w:ascii="Arial" w:eastAsia="Calibri" w:hAnsi="Arial" w:cs="Arial"/>
          <w:color w:val="002060"/>
          <w:sz w:val="22"/>
          <w:lang w:eastAsia="fr-BE"/>
        </w:rPr>
      </w:pPr>
    </w:p>
    <w:p w14:paraId="03953822" w14:textId="77777777" w:rsidR="00C2104F" w:rsidRDefault="00C2104F" w:rsidP="00C2104F">
      <w:pPr>
        <w:tabs>
          <w:tab w:val="left" w:pos="7088"/>
        </w:tabs>
        <w:spacing w:line="240" w:lineRule="auto"/>
        <w:jc w:val="both"/>
        <w:rPr>
          <w:rFonts w:ascii="Arial" w:eastAsia="Calibri" w:hAnsi="Arial" w:cs="Arial"/>
          <w:color w:val="002060"/>
          <w:sz w:val="22"/>
          <w:lang w:val="en-US" w:eastAsia="fr-BE"/>
        </w:rPr>
      </w:pPr>
    </w:p>
    <w:p w14:paraId="0E970FE6" w14:textId="77777777" w:rsidR="00C2104F" w:rsidRPr="00BA6D05" w:rsidRDefault="00C2104F" w:rsidP="00C2104F">
      <w:pPr>
        <w:tabs>
          <w:tab w:val="left" w:pos="7088"/>
        </w:tabs>
        <w:spacing w:line="240" w:lineRule="auto"/>
        <w:jc w:val="both"/>
        <w:rPr>
          <w:rFonts w:ascii="Arial" w:eastAsia="Calibri" w:hAnsi="Arial" w:cs="Arial"/>
          <w:color w:val="002060"/>
          <w:sz w:val="22"/>
          <w:lang w:val="en-US" w:eastAsia="fr-BE"/>
        </w:rPr>
      </w:pPr>
    </w:p>
    <w:p w14:paraId="5449B016" w14:textId="77777777" w:rsidR="00C2104F" w:rsidRPr="00F45AA1" w:rsidRDefault="00C2104F" w:rsidP="00C2104F">
      <w:pPr>
        <w:rPr>
          <w:sz w:val="22"/>
          <w:szCs w:val="24"/>
        </w:rPr>
      </w:pPr>
    </w:p>
    <w:p w14:paraId="29F52B6A" w14:textId="77777777" w:rsidR="00F45AA1" w:rsidRPr="00C2104F" w:rsidRDefault="00F45AA1" w:rsidP="00C2104F"/>
    <w:sectPr w:rsidR="00F45AA1" w:rsidRPr="00C2104F" w:rsidSect="0080702D">
      <w:headerReference w:type="default" r:id="rId11"/>
      <w:headerReference w:type="first" r:id="rId12"/>
      <w:footerReference w:type="first" r:id="rId13"/>
      <w:pgSz w:w="11900" w:h="16840"/>
      <w:pgMar w:top="2410" w:right="1440" w:bottom="1440" w:left="1440"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E8FF9" w14:textId="77777777" w:rsidR="0003743F" w:rsidRDefault="0003743F" w:rsidP="00144D9D">
      <w:pPr>
        <w:spacing w:line="240" w:lineRule="auto"/>
      </w:pPr>
      <w:r>
        <w:separator/>
      </w:r>
    </w:p>
    <w:p w14:paraId="7485F582" w14:textId="77777777" w:rsidR="0003743F" w:rsidRDefault="0003743F"/>
  </w:endnote>
  <w:endnote w:type="continuationSeparator" w:id="0">
    <w:p w14:paraId="726905AD" w14:textId="77777777" w:rsidR="0003743F" w:rsidRDefault="0003743F" w:rsidP="00144D9D">
      <w:pPr>
        <w:spacing w:line="240" w:lineRule="auto"/>
      </w:pPr>
      <w:r>
        <w:continuationSeparator/>
      </w:r>
    </w:p>
    <w:p w14:paraId="420BB249" w14:textId="77777777" w:rsidR="0003743F" w:rsidRDefault="0003743F"/>
  </w:endnote>
  <w:endnote w:type="continuationNotice" w:id="1">
    <w:p w14:paraId="47E62CFD" w14:textId="77777777" w:rsidR="0003743F" w:rsidRDefault="000374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056E" w14:textId="77777777" w:rsidR="00240977" w:rsidRDefault="00240977">
    <w:r>
      <w:rPr>
        <w:sz w:val="18"/>
      </w:rPr>
      <w:t xml:space="preserve">© </w:t>
    </w:r>
    <w:proofErr w:type="spellStart"/>
    <w:r>
      <w:rPr>
        <w:sz w:val="18"/>
      </w:rPr>
      <w:t>FoodDrinkEurope</w:t>
    </w:r>
    <w:proofErr w:type="spellEnd"/>
    <w:r>
      <w:rPr>
        <w:sz w:val="18"/>
      </w:rPr>
      <w:t xml:space="preserve"> </w:t>
    </w:r>
    <w:proofErr w:type="spellStart"/>
    <w:r>
      <w:rPr>
        <w:sz w:val="18"/>
      </w:rPr>
      <w:t>aisbl</w:t>
    </w:r>
    <w:proofErr w:type="spellEnd"/>
    <w:r>
      <w:rPr>
        <w:sz w:val="18"/>
      </w:rPr>
      <w:t xml:space="preserve"> - Avenue des </w:t>
    </w:r>
    <w:proofErr w:type="spellStart"/>
    <w:r>
      <w:rPr>
        <w:sz w:val="18"/>
      </w:rPr>
      <w:t>Nerviens</w:t>
    </w:r>
    <w:proofErr w:type="spellEnd"/>
    <w:r>
      <w:rPr>
        <w:sz w:val="18"/>
      </w:rPr>
      <w:t xml:space="preserve"> 9-31 - 1040 Brussels – BELGIUM - Tel. +32 2 514 11 11 info@fooddrinkeurope.eu - www.fooddrinkeurope.eu - ETI Register 75818824519-45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312A0" w14:textId="77777777" w:rsidR="0003743F" w:rsidRDefault="0003743F" w:rsidP="00144D9D">
      <w:pPr>
        <w:spacing w:line="240" w:lineRule="auto"/>
      </w:pPr>
      <w:r>
        <w:separator/>
      </w:r>
    </w:p>
    <w:p w14:paraId="516E4B28" w14:textId="77777777" w:rsidR="0003743F" w:rsidRDefault="0003743F"/>
  </w:footnote>
  <w:footnote w:type="continuationSeparator" w:id="0">
    <w:p w14:paraId="101ADC41" w14:textId="77777777" w:rsidR="0003743F" w:rsidRDefault="0003743F" w:rsidP="00144D9D">
      <w:pPr>
        <w:spacing w:line="240" w:lineRule="auto"/>
      </w:pPr>
      <w:r>
        <w:continuationSeparator/>
      </w:r>
    </w:p>
    <w:p w14:paraId="71806687" w14:textId="77777777" w:rsidR="0003743F" w:rsidRDefault="0003743F"/>
  </w:footnote>
  <w:footnote w:type="continuationNotice" w:id="1">
    <w:p w14:paraId="6628BD27" w14:textId="77777777" w:rsidR="0003743F" w:rsidRDefault="0003743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3DC9" w14:textId="77777777" w:rsidR="002541AD" w:rsidRDefault="00240977">
    <w:pPr>
      <w:jc w:val="right"/>
    </w:pPr>
    <w:r>
      <w:rPr>
        <w:noProof/>
      </w:rPr>
      <w:drawing>
        <wp:inline distT="150" distB="0" distL="0" distR="0" wp14:anchorId="5DD371BE" wp14:editId="13BF6197">
          <wp:extent cx="1145000" cy="572500"/>
          <wp:effectExtent l="0" t="0" r="0" b="0"/>
          <wp:docPr id="1" name="F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png"/>
                  <pic:cNvPicPr/>
                </pic:nvPicPr>
                <pic:blipFill>
                  <a:blip r:embed="rId1" cstate="print"/>
                  <a:stretch>
                    <a:fillRect/>
                  </a:stretch>
                </pic:blipFill>
                <pic:spPr>
                  <a:xfrm>
                    <a:off x="0" y="0"/>
                    <a:ext cx="1145000" cy="572500"/>
                  </a:xfrm>
                  <a:prstGeom prst="rect">
                    <a:avLst/>
                  </a:prstGeom>
                </pic:spPr>
              </pic:pic>
            </a:graphicData>
          </a:graphic>
        </wp:inline>
      </w:drawing>
    </w:r>
  </w:p>
  <w:p w14:paraId="422D1977" w14:textId="77777777" w:rsidR="002541AD" w:rsidRDefault="00240977">
    <w:pPr>
      <w:jc w:val="right"/>
    </w:pPr>
    <w:r>
      <w:rPr>
        <w:sz w:val="18"/>
      </w:rPr>
      <w:t>HEALTH/INCO/026/25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3ADA" w14:textId="77777777" w:rsidR="002541AD" w:rsidRDefault="00240977">
    <w:r>
      <w:rPr>
        <w:noProof/>
      </w:rPr>
      <w:drawing>
        <wp:anchor distT="0" distB="0" distL="114300" distR="114300" simplePos="0" relativeHeight="251658240" behindDoc="1" locked="0" layoutInCell="1" allowOverlap="1" wp14:anchorId="300F8FFC" wp14:editId="60137DE1">
          <wp:simplePos x="0" y="0"/>
          <wp:positionH relativeFrom="page">
            <wp:align>left</wp:align>
          </wp:positionH>
          <wp:positionV relativeFrom="page">
            <wp:posOffset>0</wp:posOffset>
          </wp:positionV>
          <wp:extent cx="2524125" cy="714375"/>
          <wp:effectExtent l="0" t="0" r="0" b="0"/>
          <wp:wrapTopAndBottom/>
          <wp:docPr id="1951108914" name="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jpg"/>
                  <pic:cNvPicPr/>
                </pic:nvPicPr>
                <pic:blipFill>
                  <a:blip r:embed="rId1" cstate="print"/>
                  <a:stretch>
                    <a:fillRect/>
                  </a:stretch>
                </pic:blipFill>
                <pic:spPr>
                  <a:xfrm>
                    <a:off x="0" y="0"/>
                    <a:ext cx="2524125" cy="714375"/>
                  </a:xfrm>
                  <a:prstGeom prst="rect">
                    <a:avLst/>
                  </a:prstGeom>
                </pic:spPr>
              </pic:pic>
            </a:graphicData>
          </a:graphic>
        </wp:anchor>
      </w:drawing>
    </w:r>
  </w:p>
  <w:p w14:paraId="2A73AE30" w14:textId="77777777" w:rsidR="002541AD" w:rsidRDefault="00240977">
    <w:pPr>
      <w:jc w:val="right"/>
    </w:pPr>
    <w:r>
      <w:rPr>
        <w:noProof/>
      </w:rPr>
      <w:drawing>
        <wp:inline distT="150" distB="0" distL="0" distR="0" wp14:anchorId="66D0F794" wp14:editId="79B6D69B">
          <wp:extent cx="1145000" cy="572500"/>
          <wp:effectExtent l="0" t="0" r="0" b="0"/>
          <wp:docPr id="344703214" name="F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png"/>
                  <pic:cNvPicPr/>
                </pic:nvPicPr>
                <pic:blipFill>
                  <a:blip r:embed="rId2" cstate="print"/>
                  <a:stretch>
                    <a:fillRect/>
                  </a:stretch>
                </pic:blipFill>
                <pic:spPr>
                  <a:xfrm>
                    <a:off x="0" y="0"/>
                    <a:ext cx="1145000" cy="572500"/>
                  </a:xfrm>
                  <a:prstGeom prst="rect">
                    <a:avLst/>
                  </a:prstGeom>
                </pic:spPr>
              </pic:pic>
            </a:graphicData>
          </a:graphic>
        </wp:inline>
      </w:drawing>
    </w:r>
  </w:p>
  <w:p w14:paraId="32EE3DFB" w14:textId="77777777" w:rsidR="002541AD" w:rsidRDefault="00240977">
    <w:pPr>
      <w:jc w:val="right"/>
    </w:pPr>
    <w:r>
      <w:rPr>
        <w:sz w:val="18"/>
      </w:rPr>
      <w:t>HEALTH/INCO/026/25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2A1A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A41A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5A31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F6C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762E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F42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50B3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8B6CA"/>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5453F2"/>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D0E699FE"/>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00B83E9C"/>
    <w:multiLevelType w:val="hybridMultilevel"/>
    <w:tmpl w:val="7390C024"/>
    <w:lvl w:ilvl="0" w:tplc="6610EAF6">
      <w:start w:val="7"/>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00C07D54"/>
    <w:multiLevelType w:val="multilevel"/>
    <w:tmpl w:val="193432D6"/>
    <w:lvl w:ilvl="0">
      <w:start w:val="1"/>
      <w:numFmt w:val="bullet"/>
      <w:lvlText w:val=""/>
      <w:lvlJc w:val="left"/>
      <w:pPr>
        <w:ind w:left="170" w:hanging="170"/>
      </w:pPr>
      <w:rPr>
        <w:rFonts w:ascii="Symbol" w:hAnsi="Symbol" w:hint="default"/>
        <w:b w:val="0"/>
        <w:i w:val="0"/>
        <w:color w:val="DD492F" w:themeColor="accent2"/>
        <w:sz w:val="16"/>
      </w:rPr>
    </w:lvl>
    <w:lvl w:ilvl="1">
      <w:start w:val="1"/>
      <w:numFmt w:val="bullet"/>
      <w:lvlText w:val=""/>
      <w:lvlJc w:val="left"/>
      <w:pPr>
        <w:ind w:left="644" w:hanging="360"/>
      </w:pPr>
      <w:rPr>
        <w:rFonts w:ascii="Symbol" w:hAnsi="Symbol" w:hint="default"/>
        <w:color w:val="E3981C" w:themeColor="accent1"/>
      </w:rPr>
    </w:lvl>
    <w:lvl w:ilvl="2">
      <w:start w:val="1"/>
      <w:numFmt w:val="bullet"/>
      <w:lvlText w:val=""/>
      <w:lvlJc w:val="left"/>
      <w:pPr>
        <w:ind w:left="928" w:hanging="360"/>
      </w:pPr>
      <w:rPr>
        <w:rFonts w:ascii="Symbol" w:hAnsi="Symbol" w:hint="default"/>
        <w:color w:val="E3981C" w:themeColor="accen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19B4295"/>
    <w:multiLevelType w:val="multilevel"/>
    <w:tmpl w:val="E970ECBC"/>
    <w:styleLink w:val="BulletListLevels"/>
    <w:lvl w:ilvl="0">
      <w:start w:val="1"/>
      <w:numFmt w:val="bullet"/>
      <w:pStyle w:val="Bulletlist"/>
      <w:lvlText w:val=""/>
      <w:lvlJc w:val="left"/>
      <w:pPr>
        <w:ind w:left="890" w:hanging="170"/>
      </w:pPr>
      <w:rPr>
        <w:rFonts w:ascii="Symbol" w:hAnsi="Symbol" w:hint="default"/>
        <w:b w:val="0"/>
        <w:i w:val="0"/>
        <w:color w:val="DD492F" w:themeColor="accent2"/>
        <w:sz w:val="16"/>
      </w:rPr>
    </w:lvl>
    <w:lvl w:ilvl="1">
      <w:start w:val="1"/>
      <w:numFmt w:val="bullet"/>
      <w:lvlText w:val=""/>
      <w:lvlJc w:val="left"/>
      <w:pPr>
        <w:ind w:left="1364" w:hanging="360"/>
      </w:pPr>
      <w:rPr>
        <w:rFonts w:ascii="Symbol" w:hAnsi="Symbol" w:hint="default"/>
        <w:color w:val="DD492F" w:themeColor="accent2"/>
        <w:sz w:val="16"/>
      </w:rPr>
    </w:lvl>
    <w:lvl w:ilvl="2">
      <w:start w:val="1"/>
      <w:numFmt w:val="bullet"/>
      <w:lvlText w:val=""/>
      <w:lvlJc w:val="left"/>
      <w:pPr>
        <w:ind w:left="1648" w:hanging="360"/>
      </w:pPr>
      <w:rPr>
        <w:rFonts w:ascii="Symbol" w:hAnsi="Symbol" w:hint="default"/>
        <w:color w:val="DD492F" w:themeColor="accent2"/>
        <w:sz w:val="16"/>
      </w:rPr>
    </w:lvl>
    <w:lvl w:ilvl="3">
      <w:start w:val="1"/>
      <w:numFmt w:val="bullet"/>
      <w:lvlText w:val=""/>
      <w:lvlJc w:val="left"/>
      <w:pPr>
        <w:ind w:left="2041" w:hanging="397"/>
      </w:pPr>
      <w:rPr>
        <w:rFonts w:ascii="Symbol" w:hAnsi="Symbol" w:hint="default"/>
        <w:color w:val="DD492F" w:themeColor="accent2"/>
        <w:sz w:val="16"/>
      </w:rPr>
    </w:lvl>
    <w:lvl w:ilvl="4">
      <w:start w:val="1"/>
      <w:numFmt w:val="bullet"/>
      <w:lvlText w:val=""/>
      <w:lvlJc w:val="left"/>
      <w:pPr>
        <w:ind w:left="2892" w:hanging="624"/>
      </w:pPr>
      <w:rPr>
        <w:rFonts w:ascii="Symbol" w:hAnsi="Symbol" w:hint="default"/>
        <w:color w:val="DD492F" w:themeColor="accent2"/>
        <w:sz w:val="16"/>
      </w:rPr>
    </w:lvl>
    <w:lvl w:ilvl="5">
      <w:start w:val="1"/>
      <w:numFmt w:val="bullet"/>
      <w:lvlText w:val=""/>
      <w:lvlJc w:val="left"/>
      <w:pPr>
        <w:ind w:left="5040" w:hanging="360"/>
      </w:pPr>
      <w:rPr>
        <w:rFonts w:ascii="Wingdings" w:hAnsi="Wingdings" w:hint="default"/>
        <w:color w:val="DD492F" w:themeColor="accent2"/>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0D03669B"/>
    <w:multiLevelType w:val="multilevel"/>
    <w:tmpl w:val="193432D6"/>
    <w:lvl w:ilvl="0">
      <w:start w:val="1"/>
      <w:numFmt w:val="bullet"/>
      <w:lvlText w:val=""/>
      <w:lvlJc w:val="left"/>
      <w:pPr>
        <w:ind w:left="170" w:hanging="170"/>
      </w:pPr>
      <w:rPr>
        <w:rFonts w:ascii="Symbol" w:hAnsi="Symbol" w:hint="default"/>
        <w:b w:val="0"/>
        <w:i w:val="0"/>
        <w:color w:val="DD492F" w:themeColor="accent2"/>
        <w:sz w:val="16"/>
      </w:rPr>
    </w:lvl>
    <w:lvl w:ilvl="1">
      <w:start w:val="1"/>
      <w:numFmt w:val="bullet"/>
      <w:lvlText w:val=""/>
      <w:lvlJc w:val="left"/>
      <w:pPr>
        <w:ind w:left="644" w:hanging="360"/>
      </w:pPr>
      <w:rPr>
        <w:rFonts w:ascii="Symbol" w:hAnsi="Symbol" w:hint="default"/>
        <w:color w:val="E3981C" w:themeColor="accent1"/>
      </w:rPr>
    </w:lvl>
    <w:lvl w:ilvl="2">
      <w:start w:val="1"/>
      <w:numFmt w:val="bullet"/>
      <w:lvlText w:val=""/>
      <w:lvlJc w:val="left"/>
      <w:pPr>
        <w:ind w:left="928" w:hanging="360"/>
      </w:pPr>
      <w:rPr>
        <w:rFonts w:ascii="Symbol" w:hAnsi="Symbol" w:hint="default"/>
        <w:color w:val="E3981C" w:themeColor="accen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6A31621"/>
    <w:multiLevelType w:val="multilevel"/>
    <w:tmpl w:val="E970ECBC"/>
    <w:numStyleLink w:val="BulletListLevels"/>
  </w:abstractNum>
  <w:abstractNum w:abstractNumId="15" w15:restartNumberingAfterBreak="0">
    <w:nsid w:val="18621407"/>
    <w:multiLevelType w:val="multilevel"/>
    <w:tmpl w:val="E970ECBC"/>
    <w:numStyleLink w:val="BulletListLevels"/>
  </w:abstractNum>
  <w:abstractNum w:abstractNumId="16" w15:restartNumberingAfterBreak="0">
    <w:nsid w:val="21712481"/>
    <w:multiLevelType w:val="multilevel"/>
    <w:tmpl w:val="193432D6"/>
    <w:lvl w:ilvl="0">
      <w:start w:val="1"/>
      <w:numFmt w:val="bullet"/>
      <w:lvlText w:val=""/>
      <w:lvlJc w:val="left"/>
      <w:pPr>
        <w:ind w:left="170" w:hanging="170"/>
      </w:pPr>
      <w:rPr>
        <w:rFonts w:ascii="Symbol" w:hAnsi="Symbol" w:hint="default"/>
        <w:b w:val="0"/>
        <w:i w:val="0"/>
        <w:color w:val="DD492F" w:themeColor="accent2"/>
        <w:sz w:val="16"/>
      </w:rPr>
    </w:lvl>
    <w:lvl w:ilvl="1">
      <w:start w:val="1"/>
      <w:numFmt w:val="bullet"/>
      <w:lvlText w:val=""/>
      <w:lvlJc w:val="left"/>
      <w:pPr>
        <w:ind w:left="644" w:hanging="360"/>
      </w:pPr>
      <w:rPr>
        <w:rFonts w:ascii="Symbol" w:hAnsi="Symbol" w:hint="default"/>
        <w:color w:val="E3981C" w:themeColor="accent1"/>
      </w:rPr>
    </w:lvl>
    <w:lvl w:ilvl="2">
      <w:start w:val="1"/>
      <w:numFmt w:val="bullet"/>
      <w:lvlText w:val=""/>
      <w:lvlJc w:val="left"/>
      <w:pPr>
        <w:ind w:left="928" w:hanging="360"/>
      </w:pPr>
      <w:rPr>
        <w:rFonts w:ascii="Symbol" w:hAnsi="Symbol" w:hint="default"/>
        <w:color w:val="E3981C" w:themeColor="accen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8252EF"/>
    <w:multiLevelType w:val="hybridMultilevel"/>
    <w:tmpl w:val="EC9A618C"/>
    <w:lvl w:ilvl="0" w:tplc="99C0CF22">
      <w:start w:val="7"/>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83E7D52"/>
    <w:multiLevelType w:val="multilevel"/>
    <w:tmpl w:val="193432D6"/>
    <w:lvl w:ilvl="0">
      <w:start w:val="1"/>
      <w:numFmt w:val="bullet"/>
      <w:lvlText w:val=""/>
      <w:lvlJc w:val="left"/>
      <w:pPr>
        <w:ind w:left="170" w:hanging="170"/>
      </w:pPr>
      <w:rPr>
        <w:rFonts w:ascii="Symbol" w:hAnsi="Symbol" w:hint="default"/>
        <w:b w:val="0"/>
        <w:i w:val="0"/>
        <w:color w:val="DD492F" w:themeColor="accent2"/>
        <w:sz w:val="16"/>
      </w:rPr>
    </w:lvl>
    <w:lvl w:ilvl="1">
      <w:start w:val="1"/>
      <w:numFmt w:val="bullet"/>
      <w:lvlText w:val=""/>
      <w:lvlJc w:val="left"/>
      <w:pPr>
        <w:ind w:left="644" w:hanging="360"/>
      </w:pPr>
      <w:rPr>
        <w:rFonts w:ascii="Symbol" w:hAnsi="Symbol" w:hint="default"/>
        <w:color w:val="E3981C" w:themeColor="accent1"/>
      </w:rPr>
    </w:lvl>
    <w:lvl w:ilvl="2">
      <w:start w:val="1"/>
      <w:numFmt w:val="bullet"/>
      <w:lvlText w:val=""/>
      <w:lvlJc w:val="left"/>
      <w:pPr>
        <w:ind w:left="928" w:hanging="360"/>
      </w:pPr>
      <w:rPr>
        <w:rFonts w:ascii="Symbol" w:hAnsi="Symbol" w:hint="default"/>
        <w:color w:val="E3981C" w:themeColor="accen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B5B6E7C"/>
    <w:multiLevelType w:val="hybridMultilevel"/>
    <w:tmpl w:val="38A8EACA"/>
    <w:lvl w:ilvl="0" w:tplc="FDCC1C20">
      <w:start w:val="6"/>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5801E8F"/>
    <w:multiLevelType w:val="multilevel"/>
    <w:tmpl w:val="193432D6"/>
    <w:lvl w:ilvl="0">
      <w:start w:val="1"/>
      <w:numFmt w:val="bullet"/>
      <w:lvlText w:val=""/>
      <w:lvlJc w:val="left"/>
      <w:pPr>
        <w:ind w:left="170" w:hanging="170"/>
      </w:pPr>
      <w:rPr>
        <w:rFonts w:ascii="Symbol" w:hAnsi="Symbol" w:hint="default"/>
        <w:b w:val="0"/>
        <w:i w:val="0"/>
        <w:color w:val="DD492F" w:themeColor="accent2"/>
        <w:sz w:val="16"/>
      </w:rPr>
    </w:lvl>
    <w:lvl w:ilvl="1">
      <w:start w:val="1"/>
      <w:numFmt w:val="bullet"/>
      <w:lvlText w:val=""/>
      <w:lvlJc w:val="left"/>
      <w:pPr>
        <w:ind w:left="644" w:hanging="360"/>
      </w:pPr>
      <w:rPr>
        <w:rFonts w:ascii="Symbol" w:hAnsi="Symbol" w:hint="default"/>
        <w:color w:val="E3981C" w:themeColor="accent1"/>
      </w:rPr>
    </w:lvl>
    <w:lvl w:ilvl="2">
      <w:start w:val="1"/>
      <w:numFmt w:val="bullet"/>
      <w:lvlText w:val=""/>
      <w:lvlJc w:val="left"/>
      <w:pPr>
        <w:ind w:left="928" w:hanging="360"/>
      </w:pPr>
      <w:rPr>
        <w:rFonts w:ascii="Symbol" w:hAnsi="Symbol" w:hint="default"/>
        <w:color w:val="E3981C" w:themeColor="accen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B53E4C"/>
    <w:multiLevelType w:val="multilevel"/>
    <w:tmpl w:val="9CE810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0150D2"/>
    <w:multiLevelType w:val="hybridMultilevel"/>
    <w:tmpl w:val="B1D819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BBF6873"/>
    <w:multiLevelType w:val="hybridMultilevel"/>
    <w:tmpl w:val="94680576"/>
    <w:lvl w:ilvl="0" w:tplc="2000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5F10E3B"/>
    <w:multiLevelType w:val="multilevel"/>
    <w:tmpl w:val="E970ECBC"/>
    <w:numStyleLink w:val="BulletListLevels"/>
  </w:abstractNum>
  <w:abstractNum w:abstractNumId="25" w15:restartNumberingAfterBreak="0">
    <w:nsid w:val="66EE176C"/>
    <w:multiLevelType w:val="multilevel"/>
    <w:tmpl w:val="E970ECBC"/>
    <w:numStyleLink w:val="BulletListLevels"/>
  </w:abstractNum>
  <w:abstractNum w:abstractNumId="26" w15:restartNumberingAfterBreak="0">
    <w:nsid w:val="7A7B11BF"/>
    <w:multiLevelType w:val="hybridMultilevel"/>
    <w:tmpl w:val="7A50B09E"/>
    <w:lvl w:ilvl="0" w:tplc="82B4B490">
      <w:start w:val="22"/>
      <w:numFmt w:val="bullet"/>
      <w:lvlText w:val=""/>
      <w:lvlJc w:val="left"/>
      <w:pPr>
        <w:ind w:left="720" w:hanging="360"/>
      </w:pPr>
      <w:rPr>
        <w:rFonts w:ascii="Symbol" w:eastAsia="Calibri" w:hAnsi="Symbo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7" w15:restartNumberingAfterBreak="0">
    <w:nsid w:val="7AF54CD9"/>
    <w:multiLevelType w:val="hybridMultilevel"/>
    <w:tmpl w:val="833C23DA"/>
    <w:lvl w:ilvl="0" w:tplc="CC626376">
      <w:start w:val="1"/>
      <w:numFmt w:val="bullet"/>
      <w:lvlText w:val=""/>
      <w:lvlJc w:val="left"/>
      <w:pPr>
        <w:ind w:left="170" w:hanging="170"/>
      </w:pPr>
      <w:rPr>
        <w:rFonts w:ascii="Symbol" w:hAnsi="Symbol" w:hint="default"/>
        <w:b w:val="0"/>
        <w:i w:val="0"/>
        <w:color w:val="DD492F" w:themeColor="accent2"/>
        <w:sz w:val="16"/>
      </w:rPr>
    </w:lvl>
    <w:lvl w:ilvl="1" w:tplc="BA7CCE9A">
      <w:start w:val="1"/>
      <w:numFmt w:val="bullet"/>
      <w:pStyle w:val="Style1"/>
      <w:lvlText w:val=""/>
      <w:lvlJc w:val="left"/>
      <w:pPr>
        <w:ind w:left="644" w:hanging="360"/>
      </w:pPr>
      <w:rPr>
        <w:rFonts w:ascii="Symbol" w:hAnsi="Symbol" w:hint="default"/>
        <w:color w:val="E3981C" w:themeColor="accent1"/>
      </w:rPr>
    </w:lvl>
    <w:lvl w:ilvl="2" w:tplc="AB428C0C">
      <w:start w:val="1"/>
      <w:numFmt w:val="bullet"/>
      <w:lvlText w:val=""/>
      <w:lvlJc w:val="left"/>
      <w:pPr>
        <w:ind w:left="928" w:hanging="360"/>
      </w:pPr>
      <w:rPr>
        <w:rFonts w:ascii="Symbol" w:hAnsi="Symbol" w:hint="default"/>
        <w:color w:val="E3981C" w:themeColor="accent1"/>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8B4F05"/>
    <w:multiLevelType w:val="multilevel"/>
    <w:tmpl w:val="EB62D4C8"/>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34823722">
    <w:abstractNumId w:val="8"/>
  </w:num>
  <w:num w:numId="2" w16cid:durableId="1659455758">
    <w:abstractNumId w:val="9"/>
  </w:num>
  <w:num w:numId="3" w16cid:durableId="1541160399">
    <w:abstractNumId w:val="27"/>
  </w:num>
  <w:num w:numId="4" w16cid:durableId="923295467">
    <w:abstractNumId w:val="21"/>
  </w:num>
  <w:num w:numId="5" w16cid:durableId="841120374">
    <w:abstractNumId w:val="28"/>
  </w:num>
  <w:num w:numId="6" w16cid:durableId="169759761">
    <w:abstractNumId w:val="7"/>
  </w:num>
  <w:num w:numId="7" w16cid:durableId="413671032">
    <w:abstractNumId w:val="11"/>
  </w:num>
  <w:num w:numId="8" w16cid:durableId="1662461282">
    <w:abstractNumId w:val="12"/>
  </w:num>
  <w:num w:numId="9" w16cid:durableId="270431208">
    <w:abstractNumId w:val="13"/>
  </w:num>
  <w:num w:numId="10" w16cid:durableId="1231231219">
    <w:abstractNumId w:val="14"/>
  </w:num>
  <w:num w:numId="11" w16cid:durableId="956569316">
    <w:abstractNumId w:val="0"/>
  </w:num>
  <w:num w:numId="12" w16cid:durableId="1823622265">
    <w:abstractNumId w:val="1"/>
  </w:num>
  <w:num w:numId="13" w16cid:durableId="1595237506">
    <w:abstractNumId w:val="2"/>
  </w:num>
  <w:num w:numId="14" w16cid:durableId="832381517">
    <w:abstractNumId w:val="3"/>
  </w:num>
  <w:num w:numId="15" w16cid:durableId="2126652228">
    <w:abstractNumId w:val="4"/>
  </w:num>
  <w:num w:numId="16" w16cid:durableId="776023359">
    <w:abstractNumId w:val="5"/>
  </w:num>
  <w:num w:numId="17" w16cid:durableId="639073232">
    <w:abstractNumId w:val="6"/>
  </w:num>
  <w:num w:numId="18" w16cid:durableId="755706209">
    <w:abstractNumId w:val="18"/>
  </w:num>
  <w:num w:numId="19" w16cid:durableId="238443454">
    <w:abstractNumId w:val="20"/>
  </w:num>
  <w:num w:numId="20" w16cid:durableId="2026246102">
    <w:abstractNumId w:val="15"/>
  </w:num>
  <w:num w:numId="21" w16cid:durableId="1491679755">
    <w:abstractNumId w:val="16"/>
  </w:num>
  <w:num w:numId="22" w16cid:durableId="195775370">
    <w:abstractNumId w:val="25"/>
  </w:num>
  <w:num w:numId="23" w16cid:durableId="1794207402">
    <w:abstractNumId w:val="24"/>
  </w:num>
  <w:num w:numId="24" w16cid:durableId="1192569824">
    <w:abstractNumId w:val="19"/>
  </w:num>
  <w:num w:numId="25" w16cid:durableId="433290226">
    <w:abstractNumId w:val="22"/>
  </w:num>
  <w:num w:numId="26" w16cid:durableId="369957464">
    <w:abstractNumId w:val="17"/>
  </w:num>
  <w:num w:numId="27" w16cid:durableId="113519626">
    <w:abstractNumId w:val="10"/>
  </w:num>
  <w:num w:numId="28" w16cid:durableId="1409839193">
    <w:abstractNumId w:val="23"/>
  </w:num>
  <w:num w:numId="29" w16cid:durableId="2587602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5D"/>
    <w:rsid w:val="0000053C"/>
    <w:rsid w:val="000066C2"/>
    <w:rsid w:val="00014853"/>
    <w:rsid w:val="00015879"/>
    <w:rsid w:val="0002582A"/>
    <w:rsid w:val="00032DBF"/>
    <w:rsid w:val="0003552F"/>
    <w:rsid w:val="00036F8D"/>
    <w:rsid w:val="0003743F"/>
    <w:rsid w:val="00037894"/>
    <w:rsid w:val="000441B2"/>
    <w:rsid w:val="00047EDF"/>
    <w:rsid w:val="00057CA9"/>
    <w:rsid w:val="00060394"/>
    <w:rsid w:val="00061308"/>
    <w:rsid w:val="0006319C"/>
    <w:rsid w:val="00066EEC"/>
    <w:rsid w:val="00070E4F"/>
    <w:rsid w:val="000720A8"/>
    <w:rsid w:val="000762ED"/>
    <w:rsid w:val="0008159A"/>
    <w:rsid w:val="00095C3A"/>
    <w:rsid w:val="000A29B1"/>
    <w:rsid w:val="000A5F63"/>
    <w:rsid w:val="000C305D"/>
    <w:rsid w:val="000D51CF"/>
    <w:rsid w:val="000D5F77"/>
    <w:rsid w:val="000E35CB"/>
    <w:rsid w:val="000E7A18"/>
    <w:rsid w:val="000F0B5C"/>
    <w:rsid w:val="00100076"/>
    <w:rsid w:val="001010A6"/>
    <w:rsid w:val="0011678E"/>
    <w:rsid w:val="00120FA7"/>
    <w:rsid w:val="00131924"/>
    <w:rsid w:val="0013289C"/>
    <w:rsid w:val="00140FD9"/>
    <w:rsid w:val="00144D9D"/>
    <w:rsid w:val="00146EDB"/>
    <w:rsid w:val="00151389"/>
    <w:rsid w:val="00154281"/>
    <w:rsid w:val="00161513"/>
    <w:rsid w:val="00175F57"/>
    <w:rsid w:val="001764E5"/>
    <w:rsid w:val="00181194"/>
    <w:rsid w:val="00181F5D"/>
    <w:rsid w:val="00186F78"/>
    <w:rsid w:val="00193276"/>
    <w:rsid w:val="001A17D0"/>
    <w:rsid w:val="001B435B"/>
    <w:rsid w:val="001B4DE3"/>
    <w:rsid w:val="001B6008"/>
    <w:rsid w:val="001C2465"/>
    <w:rsid w:val="001D678D"/>
    <w:rsid w:val="001D7E58"/>
    <w:rsid w:val="001E08BE"/>
    <w:rsid w:val="001E0FFF"/>
    <w:rsid w:val="001E2A83"/>
    <w:rsid w:val="001F1FE1"/>
    <w:rsid w:val="001F2147"/>
    <w:rsid w:val="001F23B3"/>
    <w:rsid w:val="002046C8"/>
    <w:rsid w:val="00213856"/>
    <w:rsid w:val="00213EB3"/>
    <w:rsid w:val="00216CCE"/>
    <w:rsid w:val="00221603"/>
    <w:rsid w:val="00222383"/>
    <w:rsid w:val="002253B6"/>
    <w:rsid w:val="0022715E"/>
    <w:rsid w:val="0023775E"/>
    <w:rsid w:val="00240977"/>
    <w:rsid w:val="002474E3"/>
    <w:rsid w:val="002541AD"/>
    <w:rsid w:val="00256A9A"/>
    <w:rsid w:val="00261E5D"/>
    <w:rsid w:val="00277AAC"/>
    <w:rsid w:val="0029674F"/>
    <w:rsid w:val="002B0478"/>
    <w:rsid w:val="002B1AC0"/>
    <w:rsid w:val="002B3140"/>
    <w:rsid w:val="002B5BD4"/>
    <w:rsid w:val="002C28F5"/>
    <w:rsid w:val="002C6339"/>
    <w:rsid w:val="002C644D"/>
    <w:rsid w:val="002D32E3"/>
    <w:rsid w:val="002D5293"/>
    <w:rsid w:val="002D7577"/>
    <w:rsid w:val="002E3091"/>
    <w:rsid w:val="002F684E"/>
    <w:rsid w:val="00301113"/>
    <w:rsid w:val="0031662F"/>
    <w:rsid w:val="00325125"/>
    <w:rsid w:val="00334E24"/>
    <w:rsid w:val="00341D40"/>
    <w:rsid w:val="003425A5"/>
    <w:rsid w:val="0034293C"/>
    <w:rsid w:val="00346481"/>
    <w:rsid w:val="003511B4"/>
    <w:rsid w:val="00351B7B"/>
    <w:rsid w:val="0035220D"/>
    <w:rsid w:val="003532BF"/>
    <w:rsid w:val="00353C19"/>
    <w:rsid w:val="0036378C"/>
    <w:rsid w:val="003812AF"/>
    <w:rsid w:val="003823CD"/>
    <w:rsid w:val="0039315F"/>
    <w:rsid w:val="003A59ED"/>
    <w:rsid w:val="003B7D12"/>
    <w:rsid w:val="003C0F64"/>
    <w:rsid w:val="003C2DD4"/>
    <w:rsid w:val="003C3116"/>
    <w:rsid w:val="003C5066"/>
    <w:rsid w:val="003D6C37"/>
    <w:rsid w:val="003E37FE"/>
    <w:rsid w:val="003E51FE"/>
    <w:rsid w:val="003E5691"/>
    <w:rsid w:val="003E5720"/>
    <w:rsid w:val="003F678C"/>
    <w:rsid w:val="003F74A2"/>
    <w:rsid w:val="00406361"/>
    <w:rsid w:val="004063FD"/>
    <w:rsid w:val="00410364"/>
    <w:rsid w:val="00416774"/>
    <w:rsid w:val="00422044"/>
    <w:rsid w:val="00436052"/>
    <w:rsid w:val="0044297B"/>
    <w:rsid w:val="00443B03"/>
    <w:rsid w:val="00447EE5"/>
    <w:rsid w:val="00461933"/>
    <w:rsid w:val="00474E87"/>
    <w:rsid w:val="00484CEA"/>
    <w:rsid w:val="00486347"/>
    <w:rsid w:val="00492050"/>
    <w:rsid w:val="004B5F04"/>
    <w:rsid w:val="004C0286"/>
    <w:rsid w:val="004C2505"/>
    <w:rsid w:val="004E3F9F"/>
    <w:rsid w:val="004F7A87"/>
    <w:rsid w:val="005072CE"/>
    <w:rsid w:val="00516E89"/>
    <w:rsid w:val="00520F6F"/>
    <w:rsid w:val="005242EF"/>
    <w:rsid w:val="005312A7"/>
    <w:rsid w:val="00544E03"/>
    <w:rsid w:val="00551155"/>
    <w:rsid w:val="00567BBA"/>
    <w:rsid w:val="00576B5D"/>
    <w:rsid w:val="00590E93"/>
    <w:rsid w:val="005950E0"/>
    <w:rsid w:val="005A5B9D"/>
    <w:rsid w:val="005B4F79"/>
    <w:rsid w:val="005C1B5A"/>
    <w:rsid w:val="005C44DA"/>
    <w:rsid w:val="005D063E"/>
    <w:rsid w:val="005E57C4"/>
    <w:rsid w:val="005E5991"/>
    <w:rsid w:val="005F08D1"/>
    <w:rsid w:val="006032A6"/>
    <w:rsid w:val="006032DC"/>
    <w:rsid w:val="00604648"/>
    <w:rsid w:val="006052EB"/>
    <w:rsid w:val="00612123"/>
    <w:rsid w:val="00617BA8"/>
    <w:rsid w:val="006207DD"/>
    <w:rsid w:val="00621B46"/>
    <w:rsid w:val="0062272F"/>
    <w:rsid w:val="00624A0F"/>
    <w:rsid w:val="00626D56"/>
    <w:rsid w:val="00636EBF"/>
    <w:rsid w:val="0067329F"/>
    <w:rsid w:val="00685A60"/>
    <w:rsid w:val="00686AD5"/>
    <w:rsid w:val="006A0CEF"/>
    <w:rsid w:val="006A38AC"/>
    <w:rsid w:val="006A43CC"/>
    <w:rsid w:val="006C0431"/>
    <w:rsid w:val="006C3826"/>
    <w:rsid w:val="006C4ABB"/>
    <w:rsid w:val="006C7A3A"/>
    <w:rsid w:val="006D0112"/>
    <w:rsid w:val="006D27A0"/>
    <w:rsid w:val="006D6FF7"/>
    <w:rsid w:val="006F224E"/>
    <w:rsid w:val="006F45D3"/>
    <w:rsid w:val="006F597B"/>
    <w:rsid w:val="007047F0"/>
    <w:rsid w:val="007075FB"/>
    <w:rsid w:val="00710951"/>
    <w:rsid w:val="007226D0"/>
    <w:rsid w:val="00737FAC"/>
    <w:rsid w:val="0074455E"/>
    <w:rsid w:val="007456E4"/>
    <w:rsid w:val="00751C39"/>
    <w:rsid w:val="0076450B"/>
    <w:rsid w:val="00765F72"/>
    <w:rsid w:val="00767E85"/>
    <w:rsid w:val="00771199"/>
    <w:rsid w:val="00772CAA"/>
    <w:rsid w:val="0078105B"/>
    <w:rsid w:val="00782724"/>
    <w:rsid w:val="00783BE2"/>
    <w:rsid w:val="00786C37"/>
    <w:rsid w:val="00787295"/>
    <w:rsid w:val="0079034E"/>
    <w:rsid w:val="00793A1D"/>
    <w:rsid w:val="00795F7D"/>
    <w:rsid w:val="0079792C"/>
    <w:rsid w:val="007A5954"/>
    <w:rsid w:val="007B2B17"/>
    <w:rsid w:val="007B57A6"/>
    <w:rsid w:val="007D660B"/>
    <w:rsid w:val="007D7FC2"/>
    <w:rsid w:val="007E3230"/>
    <w:rsid w:val="007E5B79"/>
    <w:rsid w:val="007E6A4C"/>
    <w:rsid w:val="007F5D92"/>
    <w:rsid w:val="007F788D"/>
    <w:rsid w:val="0080702D"/>
    <w:rsid w:val="00814C62"/>
    <w:rsid w:val="00843BA9"/>
    <w:rsid w:val="00847B56"/>
    <w:rsid w:val="00850A5E"/>
    <w:rsid w:val="00852161"/>
    <w:rsid w:val="00860382"/>
    <w:rsid w:val="00867DEB"/>
    <w:rsid w:val="00876C26"/>
    <w:rsid w:val="00876E23"/>
    <w:rsid w:val="00880A5F"/>
    <w:rsid w:val="00884AE8"/>
    <w:rsid w:val="00885288"/>
    <w:rsid w:val="00885AEC"/>
    <w:rsid w:val="0089685D"/>
    <w:rsid w:val="008A2B5E"/>
    <w:rsid w:val="008A51B6"/>
    <w:rsid w:val="008B44A0"/>
    <w:rsid w:val="008C23F2"/>
    <w:rsid w:val="008C7C98"/>
    <w:rsid w:val="008F04AA"/>
    <w:rsid w:val="008F2D32"/>
    <w:rsid w:val="0090062F"/>
    <w:rsid w:val="00901AC5"/>
    <w:rsid w:val="00912689"/>
    <w:rsid w:val="00917EA7"/>
    <w:rsid w:val="009316F8"/>
    <w:rsid w:val="0093368A"/>
    <w:rsid w:val="00936A27"/>
    <w:rsid w:val="00957EA3"/>
    <w:rsid w:val="00961068"/>
    <w:rsid w:val="009646A2"/>
    <w:rsid w:val="00976408"/>
    <w:rsid w:val="00977F4D"/>
    <w:rsid w:val="00986465"/>
    <w:rsid w:val="00991134"/>
    <w:rsid w:val="00993DB2"/>
    <w:rsid w:val="00994CC4"/>
    <w:rsid w:val="009A770A"/>
    <w:rsid w:val="009C7E93"/>
    <w:rsid w:val="009D0466"/>
    <w:rsid w:val="009D0747"/>
    <w:rsid w:val="009D1EF4"/>
    <w:rsid w:val="009D3826"/>
    <w:rsid w:val="009D499A"/>
    <w:rsid w:val="009D4B63"/>
    <w:rsid w:val="009D655E"/>
    <w:rsid w:val="009F10EB"/>
    <w:rsid w:val="00A0135B"/>
    <w:rsid w:val="00A1412A"/>
    <w:rsid w:val="00A14CB1"/>
    <w:rsid w:val="00A22844"/>
    <w:rsid w:val="00A2657D"/>
    <w:rsid w:val="00A42916"/>
    <w:rsid w:val="00A4312D"/>
    <w:rsid w:val="00A5329E"/>
    <w:rsid w:val="00A556DE"/>
    <w:rsid w:val="00A65BAA"/>
    <w:rsid w:val="00A727AB"/>
    <w:rsid w:val="00A86BDF"/>
    <w:rsid w:val="00AA5C0A"/>
    <w:rsid w:val="00AB2160"/>
    <w:rsid w:val="00AB5773"/>
    <w:rsid w:val="00AC799B"/>
    <w:rsid w:val="00AD0441"/>
    <w:rsid w:val="00AD1F9F"/>
    <w:rsid w:val="00AD27A3"/>
    <w:rsid w:val="00AD74DC"/>
    <w:rsid w:val="00AE6DD1"/>
    <w:rsid w:val="00B02FE9"/>
    <w:rsid w:val="00B21026"/>
    <w:rsid w:val="00B2131B"/>
    <w:rsid w:val="00B2239A"/>
    <w:rsid w:val="00B24C10"/>
    <w:rsid w:val="00B2762A"/>
    <w:rsid w:val="00B3799F"/>
    <w:rsid w:val="00B42368"/>
    <w:rsid w:val="00B43BD1"/>
    <w:rsid w:val="00B536DC"/>
    <w:rsid w:val="00B6325B"/>
    <w:rsid w:val="00B86009"/>
    <w:rsid w:val="00B87AD0"/>
    <w:rsid w:val="00B94492"/>
    <w:rsid w:val="00B96515"/>
    <w:rsid w:val="00B9661C"/>
    <w:rsid w:val="00BA5918"/>
    <w:rsid w:val="00BA6D05"/>
    <w:rsid w:val="00BB250A"/>
    <w:rsid w:val="00BC380D"/>
    <w:rsid w:val="00BD1515"/>
    <w:rsid w:val="00BD2B2B"/>
    <w:rsid w:val="00BF329F"/>
    <w:rsid w:val="00BF4339"/>
    <w:rsid w:val="00BF482C"/>
    <w:rsid w:val="00C000C4"/>
    <w:rsid w:val="00C0789C"/>
    <w:rsid w:val="00C17050"/>
    <w:rsid w:val="00C2104F"/>
    <w:rsid w:val="00C35248"/>
    <w:rsid w:val="00C363C3"/>
    <w:rsid w:val="00C61BA1"/>
    <w:rsid w:val="00C67A18"/>
    <w:rsid w:val="00C713C1"/>
    <w:rsid w:val="00C7399A"/>
    <w:rsid w:val="00C7415A"/>
    <w:rsid w:val="00C77B4D"/>
    <w:rsid w:val="00C81C00"/>
    <w:rsid w:val="00C90402"/>
    <w:rsid w:val="00CA2311"/>
    <w:rsid w:val="00CA5964"/>
    <w:rsid w:val="00CA6D04"/>
    <w:rsid w:val="00CA7226"/>
    <w:rsid w:val="00CB0F3E"/>
    <w:rsid w:val="00CC384D"/>
    <w:rsid w:val="00CD5495"/>
    <w:rsid w:val="00CE0FE2"/>
    <w:rsid w:val="00D06DC5"/>
    <w:rsid w:val="00D20EA5"/>
    <w:rsid w:val="00D352EB"/>
    <w:rsid w:val="00D41B9B"/>
    <w:rsid w:val="00D42F1C"/>
    <w:rsid w:val="00D54C17"/>
    <w:rsid w:val="00D60A79"/>
    <w:rsid w:val="00D63371"/>
    <w:rsid w:val="00D7068D"/>
    <w:rsid w:val="00D70883"/>
    <w:rsid w:val="00D725C2"/>
    <w:rsid w:val="00D746C0"/>
    <w:rsid w:val="00D81BE5"/>
    <w:rsid w:val="00D82A24"/>
    <w:rsid w:val="00D82A2F"/>
    <w:rsid w:val="00D8318E"/>
    <w:rsid w:val="00D83384"/>
    <w:rsid w:val="00DA1B53"/>
    <w:rsid w:val="00DA391C"/>
    <w:rsid w:val="00DA4769"/>
    <w:rsid w:val="00DA4962"/>
    <w:rsid w:val="00DA7C78"/>
    <w:rsid w:val="00DB17E3"/>
    <w:rsid w:val="00DB7855"/>
    <w:rsid w:val="00DC10F7"/>
    <w:rsid w:val="00DC3E3D"/>
    <w:rsid w:val="00DD1FBC"/>
    <w:rsid w:val="00DD486C"/>
    <w:rsid w:val="00DE57F0"/>
    <w:rsid w:val="00DF277A"/>
    <w:rsid w:val="00E002B6"/>
    <w:rsid w:val="00E010F0"/>
    <w:rsid w:val="00E041A6"/>
    <w:rsid w:val="00E1370C"/>
    <w:rsid w:val="00E139A8"/>
    <w:rsid w:val="00E21086"/>
    <w:rsid w:val="00E25382"/>
    <w:rsid w:val="00E40597"/>
    <w:rsid w:val="00E4182C"/>
    <w:rsid w:val="00E60377"/>
    <w:rsid w:val="00E60994"/>
    <w:rsid w:val="00E80B18"/>
    <w:rsid w:val="00E94041"/>
    <w:rsid w:val="00EA1E7D"/>
    <w:rsid w:val="00EA5D50"/>
    <w:rsid w:val="00EB2DE4"/>
    <w:rsid w:val="00EB7CB0"/>
    <w:rsid w:val="00EC0A57"/>
    <w:rsid w:val="00EC6B90"/>
    <w:rsid w:val="00ED522D"/>
    <w:rsid w:val="00EE441A"/>
    <w:rsid w:val="00EE7090"/>
    <w:rsid w:val="00EF51C3"/>
    <w:rsid w:val="00F01C88"/>
    <w:rsid w:val="00F0638C"/>
    <w:rsid w:val="00F10511"/>
    <w:rsid w:val="00F12318"/>
    <w:rsid w:val="00F148AF"/>
    <w:rsid w:val="00F15489"/>
    <w:rsid w:val="00F20B6F"/>
    <w:rsid w:val="00F2308C"/>
    <w:rsid w:val="00F25119"/>
    <w:rsid w:val="00F33ACC"/>
    <w:rsid w:val="00F45AA1"/>
    <w:rsid w:val="00F46C2F"/>
    <w:rsid w:val="00F51ACE"/>
    <w:rsid w:val="00F54363"/>
    <w:rsid w:val="00F57B31"/>
    <w:rsid w:val="00F630FB"/>
    <w:rsid w:val="00F758B5"/>
    <w:rsid w:val="00F767E6"/>
    <w:rsid w:val="00F824A7"/>
    <w:rsid w:val="00F92410"/>
    <w:rsid w:val="00F965BC"/>
    <w:rsid w:val="00F97861"/>
    <w:rsid w:val="00F97B7C"/>
    <w:rsid w:val="00FA1755"/>
    <w:rsid w:val="00FA27DA"/>
    <w:rsid w:val="00FA4D70"/>
    <w:rsid w:val="00FB0425"/>
    <w:rsid w:val="00FB35E6"/>
    <w:rsid w:val="00FB35FD"/>
    <w:rsid w:val="00FC69E4"/>
    <w:rsid w:val="00FD13F4"/>
    <w:rsid w:val="00FE028A"/>
    <w:rsid w:val="00FF5FDD"/>
    <w:rsid w:val="00FF6957"/>
    <w:rsid w:val="01A1358B"/>
    <w:rsid w:val="111B705A"/>
    <w:rsid w:val="14F8E8A5"/>
    <w:rsid w:val="178206BE"/>
    <w:rsid w:val="198FA735"/>
    <w:rsid w:val="1A928F7E"/>
    <w:rsid w:val="1D7E67B7"/>
    <w:rsid w:val="2371AA0D"/>
    <w:rsid w:val="2DCFDDD2"/>
    <w:rsid w:val="2DDCC2DE"/>
    <w:rsid w:val="356AD511"/>
    <w:rsid w:val="36C7B512"/>
    <w:rsid w:val="375170A7"/>
    <w:rsid w:val="3C1BB374"/>
    <w:rsid w:val="3DAA18BC"/>
    <w:rsid w:val="43FB53F2"/>
    <w:rsid w:val="47ADDBEF"/>
    <w:rsid w:val="48D2BDAA"/>
    <w:rsid w:val="4C6B1875"/>
    <w:rsid w:val="4FA2B937"/>
    <w:rsid w:val="4FC0558B"/>
    <w:rsid w:val="52768B28"/>
    <w:rsid w:val="53D2DDEB"/>
    <w:rsid w:val="54AAAD7D"/>
    <w:rsid w:val="58DD218C"/>
    <w:rsid w:val="5B663E41"/>
    <w:rsid w:val="5B9BE74A"/>
    <w:rsid w:val="5D54B2C7"/>
    <w:rsid w:val="63B51825"/>
    <w:rsid w:val="72C63E25"/>
    <w:rsid w:val="78BC9ACC"/>
    <w:rsid w:val="7AC363E5"/>
    <w:rsid w:val="7BF43B8E"/>
    <w:rsid w:val="7C2D99F2"/>
    <w:rsid w:val="7D673D90"/>
    <w:rsid w:val="7EF93907"/>
    <w:rsid w:val="7F2BD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53875"/>
  <w15:chartTrackingRefBased/>
  <w15:docId w15:val="{F671560A-E067-45EB-802A-FAED65C4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01AC5"/>
    <w:pPr>
      <w:spacing w:line="259" w:lineRule="auto"/>
    </w:pPr>
    <w:rPr>
      <w:color w:val="0D1956" w:themeColor="accent5"/>
      <w:sz w:val="20"/>
      <w:szCs w:val="22"/>
    </w:rPr>
  </w:style>
  <w:style w:type="paragraph" w:styleId="Nadpis1">
    <w:name w:val="heading 1"/>
    <w:basedOn w:val="Normlny"/>
    <w:next w:val="Normlny"/>
    <w:link w:val="Nadpis1Char"/>
    <w:uiPriority w:val="9"/>
    <w:qFormat/>
    <w:rsid w:val="002D32E3"/>
    <w:pPr>
      <w:keepNext/>
      <w:keepLines/>
      <w:spacing w:before="240"/>
      <w:outlineLvl w:val="0"/>
    </w:pPr>
    <w:rPr>
      <w:rFonts w:asciiTheme="majorHAnsi" w:eastAsiaTheme="majorEastAsia" w:hAnsiTheme="majorHAnsi" w:cstheme="majorBidi"/>
      <w:b/>
      <w:sz w:val="32"/>
      <w:szCs w:val="24"/>
    </w:rPr>
  </w:style>
  <w:style w:type="paragraph" w:styleId="Nadpis2">
    <w:name w:val="heading 2"/>
    <w:basedOn w:val="Normlny"/>
    <w:next w:val="Normlny"/>
    <w:link w:val="Nadpis2Char"/>
    <w:autoRedefine/>
    <w:uiPriority w:val="9"/>
    <w:unhideWhenUsed/>
    <w:qFormat/>
    <w:rsid w:val="00484CEA"/>
    <w:pPr>
      <w:keepNext/>
      <w:keepLines/>
      <w:spacing w:before="40"/>
      <w:outlineLvl w:val="1"/>
    </w:pPr>
    <w:rPr>
      <w:rFonts w:asciiTheme="majorHAnsi" w:eastAsiaTheme="majorEastAsia" w:hAnsiTheme="majorHAnsi" w:cstheme="majorBidi"/>
      <w:b/>
      <w:color w:val="6992DC" w:themeColor="accent4" w:themeTint="99"/>
      <w:sz w:val="26"/>
      <w:szCs w:val="26"/>
    </w:rPr>
  </w:style>
  <w:style w:type="paragraph" w:styleId="Nadpis3">
    <w:name w:val="heading 3"/>
    <w:basedOn w:val="Normlny"/>
    <w:next w:val="Normlny"/>
    <w:link w:val="Nadpis3Char"/>
    <w:autoRedefine/>
    <w:uiPriority w:val="9"/>
    <w:unhideWhenUsed/>
    <w:qFormat/>
    <w:rsid w:val="006C7A3A"/>
    <w:pPr>
      <w:keepNext/>
      <w:keepLines/>
      <w:spacing w:before="40"/>
      <w:outlineLvl w:val="2"/>
    </w:pPr>
    <w:rPr>
      <w:rFonts w:asciiTheme="majorHAnsi" w:eastAsiaTheme="majorEastAsia" w:hAnsiTheme="majorHAnsi" w:cstheme="majorBidi"/>
      <w:b/>
      <w:color w:val="2754A5" w:themeColor="background2"/>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44D9D"/>
    <w:pPr>
      <w:tabs>
        <w:tab w:val="center" w:pos="4513"/>
        <w:tab w:val="right" w:pos="9026"/>
      </w:tabs>
      <w:spacing w:line="240" w:lineRule="auto"/>
    </w:pPr>
  </w:style>
  <w:style w:type="character" w:customStyle="1" w:styleId="HlavikaChar">
    <w:name w:val="Hlavička Char"/>
    <w:basedOn w:val="Predvolenpsmoodseku"/>
    <w:link w:val="Hlavika"/>
    <w:uiPriority w:val="99"/>
    <w:rsid w:val="00144D9D"/>
    <w:rPr>
      <w:color w:val="0D1956" w:themeColor="accent5"/>
      <w:sz w:val="20"/>
      <w:szCs w:val="22"/>
      <w:lang w:val="en-GB"/>
    </w:rPr>
  </w:style>
  <w:style w:type="paragraph" w:styleId="Pta">
    <w:name w:val="footer"/>
    <w:basedOn w:val="Normlny"/>
    <w:link w:val="PtaChar"/>
    <w:uiPriority w:val="99"/>
    <w:unhideWhenUsed/>
    <w:rsid w:val="00144D9D"/>
    <w:pPr>
      <w:tabs>
        <w:tab w:val="center" w:pos="4513"/>
        <w:tab w:val="right" w:pos="9026"/>
      </w:tabs>
      <w:spacing w:line="240" w:lineRule="auto"/>
    </w:pPr>
  </w:style>
  <w:style w:type="character" w:customStyle="1" w:styleId="PtaChar">
    <w:name w:val="Päta Char"/>
    <w:basedOn w:val="Predvolenpsmoodseku"/>
    <w:link w:val="Pta"/>
    <w:uiPriority w:val="99"/>
    <w:rsid w:val="00144D9D"/>
    <w:rPr>
      <w:color w:val="0D1956" w:themeColor="accent5"/>
      <w:sz w:val="20"/>
      <w:szCs w:val="22"/>
      <w:lang w:val="en-GB"/>
    </w:rPr>
  </w:style>
  <w:style w:type="table" w:styleId="Mriekatabuky">
    <w:name w:val="Table Grid"/>
    <w:basedOn w:val="Normlnatabuka"/>
    <w:uiPriority w:val="39"/>
    <w:rsid w:val="009D3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2D32E3"/>
    <w:rPr>
      <w:rFonts w:asciiTheme="majorHAnsi" w:eastAsiaTheme="majorEastAsia" w:hAnsiTheme="majorHAnsi" w:cstheme="majorBidi"/>
      <w:b/>
      <w:color w:val="0D1956" w:themeColor="accent5"/>
      <w:sz w:val="32"/>
      <w:lang w:val="en-GB"/>
    </w:rPr>
  </w:style>
  <w:style w:type="character" w:styleId="Hypertextovprepojenie">
    <w:name w:val="Hyperlink"/>
    <w:basedOn w:val="Predvolenpsmoodseku"/>
    <w:uiPriority w:val="99"/>
    <w:unhideWhenUsed/>
    <w:rsid w:val="00095C3A"/>
    <w:rPr>
      <w:color w:val="EF8300" w:themeColor="hyperlink"/>
      <w:u w:val="single"/>
    </w:rPr>
  </w:style>
  <w:style w:type="character" w:styleId="Nevyrieenzmienka">
    <w:name w:val="Unresolved Mention"/>
    <w:basedOn w:val="Predvolenpsmoodseku"/>
    <w:uiPriority w:val="99"/>
    <w:semiHidden/>
    <w:unhideWhenUsed/>
    <w:rsid w:val="00095C3A"/>
    <w:rPr>
      <w:color w:val="605E5C"/>
      <w:shd w:val="clear" w:color="auto" w:fill="E1DFDD"/>
    </w:rPr>
  </w:style>
  <w:style w:type="character" w:styleId="PouitHypertextovPrepojenie">
    <w:name w:val="FollowedHyperlink"/>
    <w:basedOn w:val="Predvolenpsmoodseku"/>
    <w:uiPriority w:val="99"/>
    <w:semiHidden/>
    <w:unhideWhenUsed/>
    <w:rsid w:val="00095C3A"/>
    <w:rPr>
      <w:color w:val="CF481C" w:themeColor="followedHyperlink"/>
      <w:u w:val="single"/>
    </w:rPr>
  </w:style>
  <w:style w:type="character" w:styleId="slostrany">
    <w:name w:val="page number"/>
    <w:basedOn w:val="Predvolenpsmoodseku"/>
    <w:uiPriority w:val="99"/>
    <w:semiHidden/>
    <w:unhideWhenUsed/>
    <w:rsid w:val="00095C3A"/>
  </w:style>
  <w:style w:type="character" w:customStyle="1" w:styleId="Nadpis2Char">
    <w:name w:val="Nadpis 2 Char"/>
    <w:basedOn w:val="Predvolenpsmoodseku"/>
    <w:link w:val="Nadpis2"/>
    <w:uiPriority w:val="9"/>
    <w:rsid w:val="00484CEA"/>
    <w:rPr>
      <w:rFonts w:asciiTheme="majorHAnsi" w:eastAsiaTheme="majorEastAsia" w:hAnsiTheme="majorHAnsi" w:cstheme="majorBidi"/>
      <w:b/>
      <w:color w:val="6992DC" w:themeColor="accent4" w:themeTint="99"/>
      <w:sz w:val="26"/>
      <w:szCs w:val="26"/>
      <w:lang w:val="en-GB"/>
    </w:rPr>
  </w:style>
  <w:style w:type="character" w:customStyle="1" w:styleId="Nadpis3Char">
    <w:name w:val="Nadpis 3 Char"/>
    <w:basedOn w:val="Predvolenpsmoodseku"/>
    <w:link w:val="Nadpis3"/>
    <w:uiPriority w:val="9"/>
    <w:rsid w:val="006C7A3A"/>
    <w:rPr>
      <w:rFonts w:asciiTheme="majorHAnsi" w:eastAsiaTheme="majorEastAsia" w:hAnsiTheme="majorHAnsi" w:cstheme="majorBidi"/>
      <w:b/>
      <w:color w:val="2754A5" w:themeColor="background2"/>
      <w:lang w:val="en-GB"/>
    </w:rPr>
  </w:style>
  <w:style w:type="paragraph" w:customStyle="1" w:styleId="Column-left-top">
    <w:name w:val="Column-left-top"/>
    <w:basedOn w:val="Normlny"/>
    <w:autoRedefine/>
    <w:qFormat/>
    <w:rsid w:val="00F01C88"/>
    <w:pPr>
      <w:framePr w:hSpace="180" w:wrap="around" w:vAnchor="text" w:hAnchor="page" w:x="2897" w:y="142"/>
      <w:spacing w:after="40"/>
      <w:jc w:val="center"/>
    </w:pPr>
    <w:rPr>
      <w:b/>
      <w:sz w:val="24"/>
      <w:szCs w:val="24"/>
    </w:rPr>
  </w:style>
  <w:style w:type="paragraph" w:customStyle="1" w:styleId="ColumnTabletext">
    <w:name w:val="Column Table text"/>
    <w:basedOn w:val="Nadpis1"/>
    <w:autoRedefine/>
    <w:qFormat/>
    <w:rsid w:val="0074455E"/>
    <w:rPr>
      <w:sz w:val="24"/>
    </w:rPr>
  </w:style>
  <w:style w:type="paragraph" w:customStyle="1" w:styleId="Tableright">
    <w:name w:val="Table right"/>
    <w:basedOn w:val="ColumnTabletext"/>
    <w:autoRedefine/>
    <w:qFormat/>
    <w:rsid w:val="001764E5"/>
    <w:pPr>
      <w:spacing w:before="0" w:line="240" w:lineRule="auto"/>
      <w:jc w:val="right"/>
      <w:outlineLvl w:val="9"/>
    </w:pPr>
    <w:rPr>
      <w:bCs/>
      <w:sz w:val="20"/>
      <w:szCs w:val="20"/>
    </w:rPr>
  </w:style>
  <w:style w:type="table" w:styleId="Tabukasmriekou1svetlzvraznenie2">
    <w:name w:val="Grid Table 1 Light Accent 2"/>
    <w:basedOn w:val="Normlnatabuka"/>
    <w:uiPriority w:val="46"/>
    <w:rsid w:val="00867DEB"/>
    <w:tblPr>
      <w:tblStyleRowBandSize w:val="1"/>
      <w:tblStyleColBandSize w:val="1"/>
      <w:tblBorders>
        <w:top w:val="single" w:sz="4" w:space="0" w:color="F1B5AB" w:themeColor="accent2" w:themeTint="66"/>
        <w:left w:val="single" w:sz="4" w:space="0" w:color="F1B5AB" w:themeColor="accent2" w:themeTint="66"/>
        <w:bottom w:val="single" w:sz="4" w:space="0" w:color="F1B5AB" w:themeColor="accent2" w:themeTint="66"/>
        <w:right w:val="single" w:sz="4" w:space="0" w:color="F1B5AB" w:themeColor="accent2" w:themeTint="66"/>
        <w:insideH w:val="single" w:sz="4" w:space="0" w:color="F1B5AB" w:themeColor="accent2" w:themeTint="66"/>
        <w:insideV w:val="single" w:sz="4" w:space="0" w:color="F1B5AB" w:themeColor="accent2" w:themeTint="66"/>
      </w:tblBorders>
    </w:tblPr>
    <w:tblStylePr w:type="firstRow">
      <w:rPr>
        <w:b/>
        <w:bCs/>
      </w:rPr>
      <w:tblPr/>
      <w:tcPr>
        <w:tcBorders>
          <w:bottom w:val="single" w:sz="12" w:space="0" w:color="EA9182" w:themeColor="accent2" w:themeTint="99"/>
        </w:tcBorders>
      </w:tcPr>
    </w:tblStylePr>
    <w:tblStylePr w:type="lastRow">
      <w:rPr>
        <w:b/>
        <w:bCs/>
      </w:rPr>
      <w:tblPr/>
      <w:tcPr>
        <w:tcBorders>
          <w:top w:val="double" w:sz="2" w:space="0" w:color="EA9182" w:themeColor="accent2" w:themeTint="99"/>
        </w:tcBorders>
      </w:tcPr>
    </w:tblStylePr>
    <w:tblStylePr w:type="firstCol">
      <w:rPr>
        <w:b/>
        <w:bCs/>
      </w:rPr>
    </w:tblStylePr>
    <w:tblStylePr w:type="lastCol">
      <w:rPr>
        <w:b/>
        <w:bCs/>
      </w:rPr>
    </w:tblStylePr>
  </w:style>
  <w:style w:type="table" w:styleId="Tabukasmriekou1svetlzvraznenie4">
    <w:name w:val="Grid Table 1 Light Accent 4"/>
    <w:basedOn w:val="Normlnatabuka"/>
    <w:uiPriority w:val="46"/>
    <w:rsid w:val="00867DEB"/>
    <w:tblPr>
      <w:tblStyleRowBandSize w:val="1"/>
      <w:tblStyleColBandSize w:val="1"/>
      <w:tblBorders>
        <w:top w:val="single" w:sz="4" w:space="0" w:color="9BB6E8" w:themeColor="accent4" w:themeTint="66"/>
        <w:left w:val="single" w:sz="4" w:space="0" w:color="9BB6E8" w:themeColor="accent4" w:themeTint="66"/>
        <w:bottom w:val="single" w:sz="4" w:space="0" w:color="9BB6E8" w:themeColor="accent4" w:themeTint="66"/>
        <w:right w:val="single" w:sz="4" w:space="0" w:color="9BB6E8" w:themeColor="accent4" w:themeTint="66"/>
        <w:insideH w:val="single" w:sz="4" w:space="0" w:color="9BB6E8" w:themeColor="accent4" w:themeTint="66"/>
        <w:insideV w:val="single" w:sz="4" w:space="0" w:color="9BB6E8" w:themeColor="accent4" w:themeTint="66"/>
      </w:tblBorders>
    </w:tblPr>
    <w:tblStylePr w:type="firstRow">
      <w:rPr>
        <w:b/>
        <w:bCs/>
      </w:rPr>
      <w:tblPr/>
      <w:tcPr>
        <w:tcBorders>
          <w:bottom w:val="single" w:sz="12" w:space="0" w:color="6992DC" w:themeColor="accent4" w:themeTint="99"/>
        </w:tcBorders>
      </w:tcPr>
    </w:tblStylePr>
    <w:tblStylePr w:type="lastRow">
      <w:rPr>
        <w:b/>
        <w:bCs/>
      </w:rPr>
      <w:tblPr/>
      <w:tcPr>
        <w:tcBorders>
          <w:top w:val="double" w:sz="2" w:space="0" w:color="6992DC" w:themeColor="accent4" w:themeTint="99"/>
        </w:tcBorders>
      </w:tcPr>
    </w:tblStylePr>
    <w:tblStylePr w:type="firstCol">
      <w:rPr>
        <w:b/>
        <w:bCs/>
      </w:rPr>
    </w:tblStylePr>
    <w:tblStylePr w:type="lastCol">
      <w:rPr>
        <w:b/>
        <w:bCs/>
      </w:rPr>
    </w:tblStylePr>
  </w:style>
  <w:style w:type="paragraph" w:customStyle="1" w:styleId="Rowwithtitles-Agenda">
    <w:name w:val="Row with titles - Agenda"/>
    <w:basedOn w:val="ColumnTabletext"/>
    <w:qFormat/>
    <w:rsid w:val="002D32E3"/>
    <w:pPr>
      <w:jc w:val="center"/>
      <w:outlineLvl w:val="9"/>
    </w:pPr>
    <w:rPr>
      <w:bCs/>
      <w:color w:val="FFFFFF" w:themeColor="background1"/>
    </w:rPr>
  </w:style>
  <w:style w:type="paragraph" w:customStyle="1" w:styleId="Numberedlist">
    <w:name w:val="Numbered list"/>
    <w:basedOn w:val="slovanzoznam"/>
    <w:autoRedefine/>
    <w:qFormat/>
    <w:rsid w:val="00F15489"/>
    <w:pPr>
      <w:numPr>
        <w:numId w:val="0"/>
      </w:numPr>
      <w:spacing w:line="240" w:lineRule="auto"/>
      <w:jc w:val="right"/>
    </w:pPr>
  </w:style>
  <w:style w:type="paragraph" w:customStyle="1" w:styleId="Column-centerednormal">
    <w:name w:val="Column- centered normal"/>
    <w:basedOn w:val="Normlny"/>
    <w:autoRedefine/>
    <w:qFormat/>
    <w:rsid w:val="00F767E6"/>
    <w:pPr>
      <w:jc w:val="center"/>
    </w:pPr>
  </w:style>
  <w:style w:type="paragraph" w:styleId="slovanzoznam">
    <w:name w:val="List Number"/>
    <w:basedOn w:val="Normlny"/>
    <w:uiPriority w:val="99"/>
    <w:semiHidden/>
    <w:unhideWhenUsed/>
    <w:rsid w:val="00F767E6"/>
    <w:pPr>
      <w:numPr>
        <w:numId w:val="1"/>
      </w:numPr>
      <w:contextualSpacing/>
    </w:pPr>
  </w:style>
  <w:style w:type="paragraph" w:customStyle="1" w:styleId="Bulletlist">
    <w:name w:val="Bullet list"/>
    <w:basedOn w:val="Zoznamsodrkami"/>
    <w:autoRedefine/>
    <w:qFormat/>
    <w:rsid w:val="00CA7226"/>
    <w:pPr>
      <w:numPr>
        <w:numId w:val="22"/>
      </w:numPr>
      <w:spacing w:line="240" w:lineRule="auto"/>
    </w:pPr>
    <w:rPr>
      <w:rFonts w:ascii="Calibri" w:hAnsi="Calibri"/>
    </w:rPr>
  </w:style>
  <w:style w:type="paragraph" w:customStyle="1" w:styleId="Style1">
    <w:name w:val="Style1"/>
    <w:basedOn w:val="Zoznamsodrkami2"/>
    <w:qFormat/>
    <w:rsid w:val="00901AC5"/>
    <w:pPr>
      <w:numPr>
        <w:ilvl w:val="1"/>
        <w:numId w:val="3"/>
      </w:numPr>
      <w:ind w:left="360"/>
    </w:pPr>
  </w:style>
  <w:style w:type="paragraph" w:styleId="Zoznamsodrkami">
    <w:name w:val="List Bullet"/>
    <w:basedOn w:val="Normlny"/>
    <w:uiPriority w:val="99"/>
    <w:semiHidden/>
    <w:unhideWhenUsed/>
    <w:rsid w:val="00F767E6"/>
    <w:pPr>
      <w:numPr>
        <w:numId w:val="2"/>
      </w:numPr>
      <w:contextualSpacing/>
    </w:pPr>
  </w:style>
  <w:style w:type="paragraph" w:customStyle="1" w:styleId="Style11">
    <w:name w:val="Style11"/>
    <w:basedOn w:val="Bulletlist"/>
    <w:next w:val="Style1"/>
    <w:qFormat/>
    <w:rsid w:val="00901AC5"/>
    <w:pPr>
      <w:numPr>
        <w:numId w:val="0"/>
      </w:numPr>
      <w:ind w:left="644" w:hanging="360"/>
    </w:pPr>
  </w:style>
  <w:style w:type="paragraph" w:styleId="Zoznamsodrkami2">
    <w:name w:val="List Bullet 2"/>
    <w:basedOn w:val="Normlny"/>
    <w:uiPriority w:val="99"/>
    <w:semiHidden/>
    <w:unhideWhenUsed/>
    <w:rsid w:val="00901AC5"/>
    <w:pPr>
      <w:numPr>
        <w:numId w:val="6"/>
      </w:numPr>
      <w:contextualSpacing/>
    </w:pPr>
  </w:style>
  <w:style w:type="numbering" w:customStyle="1" w:styleId="BulletListLevels">
    <w:name w:val="Bullet List Levels"/>
    <w:uiPriority w:val="99"/>
    <w:rsid w:val="00CA7226"/>
    <w:pPr>
      <w:numPr>
        <w:numId w:val="8"/>
      </w:numPr>
    </w:pPr>
  </w:style>
  <w:style w:type="character" w:styleId="Zstupntext">
    <w:name w:val="Placeholder Text"/>
    <w:basedOn w:val="Predvolenpsmoodseku"/>
    <w:uiPriority w:val="99"/>
    <w:semiHidden/>
    <w:rsid w:val="00154281"/>
    <w:rPr>
      <w:color w:val="808080"/>
    </w:rPr>
  </w:style>
  <w:style w:type="paragraph" w:styleId="Odsekzoznamu">
    <w:name w:val="List Paragraph"/>
    <w:basedOn w:val="Normlny"/>
    <w:uiPriority w:val="34"/>
    <w:qFormat/>
    <w:rsid w:val="00FA27DA"/>
    <w:pPr>
      <w:ind w:left="720"/>
      <w:contextualSpacing/>
    </w:pPr>
  </w:style>
  <w:style w:type="paragraph" w:styleId="Revzia">
    <w:name w:val="Revision"/>
    <w:hidden/>
    <w:uiPriority w:val="99"/>
    <w:semiHidden/>
    <w:rsid w:val="00B86009"/>
    <w:rPr>
      <w:color w:val="0D1956" w:themeColor="accent5"/>
      <w:sz w:val="20"/>
      <w:szCs w:val="22"/>
    </w:rPr>
  </w:style>
  <w:style w:type="character" w:styleId="Odkaznakomentr">
    <w:name w:val="annotation reference"/>
    <w:basedOn w:val="Predvolenpsmoodseku"/>
    <w:uiPriority w:val="99"/>
    <w:semiHidden/>
    <w:unhideWhenUsed/>
    <w:rsid w:val="00193276"/>
    <w:rPr>
      <w:sz w:val="16"/>
      <w:szCs w:val="16"/>
    </w:rPr>
  </w:style>
  <w:style w:type="paragraph" w:styleId="Textkomentra">
    <w:name w:val="annotation text"/>
    <w:basedOn w:val="Normlny"/>
    <w:link w:val="TextkomentraChar"/>
    <w:uiPriority w:val="99"/>
    <w:unhideWhenUsed/>
    <w:rsid w:val="00193276"/>
    <w:pPr>
      <w:spacing w:line="240" w:lineRule="auto"/>
    </w:pPr>
    <w:rPr>
      <w:szCs w:val="20"/>
    </w:rPr>
  </w:style>
  <w:style w:type="character" w:customStyle="1" w:styleId="TextkomentraChar">
    <w:name w:val="Text komentára Char"/>
    <w:basedOn w:val="Predvolenpsmoodseku"/>
    <w:link w:val="Textkomentra"/>
    <w:uiPriority w:val="99"/>
    <w:rsid w:val="00193276"/>
    <w:rPr>
      <w:color w:val="0D1956" w:themeColor="accent5"/>
      <w:sz w:val="20"/>
      <w:szCs w:val="20"/>
    </w:rPr>
  </w:style>
  <w:style w:type="paragraph" w:styleId="Predmetkomentra">
    <w:name w:val="annotation subject"/>
    <w:basedOn w:val="Textkomentra"/>
    <w:next w:val="Textkomentra"/>
    <w:link w:val="PredmetkomentraChar"/>
    <w:uiPriority w:val="99"/>
    <w:semiHidden/>
    <w:unhideWhenUsed/>
    <w:rsid w:val="00193276"/>
    <w:rPr>
      <w:b/>
      <w:bCs/>
    </w:rPr>
  </w:style>
  <w:style w:type="character" w:customStyle="1" w:styleId="PredmetkomentraChar">
    <w:name w:val="Predmet komentára Char"/>
    <w:basedOn w:val="TextkomentraChar"/>
    <w:link w:val="Predmetkomentra"/>
    <w:uiPriority w:val="99"/>
    <w:semiHidden/>
    <w:rsid w:val="00193276"/>
    <w:rPr>
      <w:b/>
      <w:bCs/>
      <w:color w:val="0D1956" w:themeColor="accent5"/>
      <w:sz w:val="20"/>
      <w:szCs w:val="20"/>
    </w:rPr>
  </w:style>
  <w:style w:type="paragraph" w:styleId="Textpoznmkypodiarou">
    <w:name w:val="footnote text"/>
    <w:basedOn w:val="Normlny"/>
    <w:link w:val="TextpoznmkypodiarouChar"/>
    <w:uiPriority w:val="99"/>
    <w:semiHidden/>
    <w:unhideWhenUsed/>
    <w:rsid w:val="00B24C10"/>
    <w:pPr>
      <w:spacing w:line="240" w:lineRule="auto"/>
    </w:pPr>
    <w:rPr>
      <w:szCs w:val="20"/>
    </w:rPr>
  </w:style>
  <w:style w:type="character" w:customStyle="1" w:styleId="TextpoznmkypodiarouChar">
    <w:name w:val="Text poznámky pod čiarou Char"/>
    <w:basedOn w:val="Predvolenpsmoodseku"/>
    <w:link w:val="Textpoznmkypodiarou"/>
    <w:uiPriority w:val="99"/>
    <w:semiHidden/>
    <w:rsid w:val="00B24C10"/>
    <w:rPr>
      <w:color w:val="0D1956" w:themeColor="accent5"/>
      <w:sz w:val="20"/>
      <w:szCs w:val="20"/>
    </w:rPr>
  </w:style>
  <w:style w:type="character" w:styleId="Odkaznapoznmkupodiarou">
    <w:name w:val="footnote reference"/>
    <w:basedOn w:val="Predvolenpsmoodseku"/>
    <w:uiPriority w:val="99"/>
    <w:semiHidden/>
    <w:unhideWhenUsed/>
    <w:rsid w:val="00B24C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11878">
      <w:bodyDiv w:val="1"/>
      <w:marLeft w:val="0"/>
      <w:marRight w:val="0"/>
      <w:marTop w:val="0"/>
      <w:marBottom w:val="0"/>
      <w:divBdr>
        <w:top w:val="none" w:sz="0" w:space="0" w:color="auto"/>
        <w:left w:val="none" w:sz="0" w:space="0" w:color="auto"/>
        <w:bottom w:val="none" w:sz="0" w:space="0" w:color="auto"/>
        <w:right w:val="none" w:sz="0" w:space="0" w:color="auto"/>
      </w:divBdr>
    </w:div>
    <w:div w:id="301080324">
      <w:bodyDiv w:val="1"/>
      <w:marLeft w:val="0"/>
      <w:marRight w:val="0"/>
      <w:marTop w:val="0"/>
      <w:marBottom w:val="0"/>
      <w:divBdr>
        <w:top w:val="none" w:sz="0" w:space="0" w:color="auto"/>
        <w:left w:val="none" w:sz="0" w:space="0" w:color="auto"/>
        <w:bottom w:val="none" w:sz="0" w:space="0" w:color="auto"/>
        <w:right w:val="none" w:sz="0" w:space="0" w:color="auto"/>
      </w:divBdr>
    </w:div>
    <w:div w:id="545332502">
      <w:bodyDiv w:val="1"/>
      <w:marLeft w:val="0"/>
      <w:marRight w:val="0"/>
      <w:marTop w:val="0"/>
      <w:marBottom w:val="0"/>
      <w:divBdr>
        <w:top w:val="none" w:sz="0" w:space="0" w:color="auto"/>
        <w:left w:val="none" w:sz="0" w:space="0" w:color="auto"/>
        <w:bottom w:val="none" w:sz="0" w:space="0" w:color="auto"/>
        <w:right w:val="none" w:sz="0" w:space="0" w:color="auto"/>
      </w:divBdr>
    </w:div>
    <w:div w:id="757019083">
      <w:bodyDiv w:val="1"/>
      <w:marLeft w:val="0"/>
      <w:marRight w:val="0"/>
      <w:marTop w:val="0"/>
      <w:marBottom w:val="0"/>
      <w:divBdr>
        <w:top w:val="none" w:sz="0" w:space="0" w:color="auto"/>
        <w:left w:val="none" w:sz="0" w:space="0" w:color="auto"/>
        <w:bottom w:val="none" w:sz="0" w:space="0" w:color="auto"/>
        <w:right w:val="none" w:sz="0" w:space="0" w:color="auto"/>
      </w:divBdr>
    </w:div>
    <w:div w:id="787166084">
      <w:bodyDiv w:val="1"/>
      <w:marLeft w:val="0"/>
      <w:marRight w:val="0"/>
      <w:marTop w:val="0"/>
      <w:marBottom w:val="0"/>
      <w:divBdr>
        <w:top w:val="none" w:sz="0" w:space="0" w:color="auto"/>
        <w:left w:val="none" w:sz="0" w:space="0" w:color="auto"/>
        <w:bottom w:val="none" w:sz="0" w:space="0" w:color="auto"/>
        <w:right w:val="none" w:sz="0" w:space="0" w:color="auto"/>
      </w:divBdr>
    </w:div>
    <w:div w:id="896205671">
      <w:bodyDiv w:val="1"/>
      <w:marLeft w:val="0"/>
      <w:marRight w:val="0"/>
      <w:marTop w:val="0"/>
      <w:marBottom w:val="0"/>
      <w:divBdr>
        <w:top w:val="none" w:sz="0" w:space="0" w:color="auto"/>
        <w:left w:val="none" w:sz="0" w:space="0" w:color="auto"/>
        <w:bottom w:val="none" w:sz="0" w:space="0" w:color="auto"/>
        <w:right w:val="none" w:sz="0" w:space="0" w:color="auto"/>
      </w:divBdr>
    </w:div>
    <w:div w:id="1215240042">
      <w:bodyDiv w:val="1"/>
      <w:marLeft w:val="0"/>
      <w:marRight w:val="0"/>
      <w:marTop w:val="0"/>
      <w:marBottom w:val="0"/>
      <w:divBdr>
        <w:top w:val="none" w:sz="0" w:space="0" w:color="auto"/>
        <w:left w:val="none" w:sz="0" w:space="0" w:color="auto"/>
        <w:bottom w:val="none" w:sz="0" w:space="0" w:color="auto"/>
        <w:right w:val="none" w:sz="0" w:space="0" w:color="auto"/>
      </w:divBdr>
    </w:div>
    <w:div w:id="1733196424">
      <w:bodyDiv w:val="1"/>
      <w:marLeft w:val="0"/>
      <w:marRight w:val="0"/>
      <w:marTop w:val="0"/>
      <w:marBottom w:val="0"/>
      <w:divBdr>
        <w:top w:val="none" w:sz="0" w:space="0" w:color="auto"/>
        <w:left w:val="none" w:sz="0" w:space="0" w:color="auto"/>
        <w:bottom w:val="none" w:sz="0" w:space="0" w:color="auto"/>
        <w:right w:val="none" w:sz="0" w:space="0" w:color="auto"/>
      </w:divBdr>
    </w:div>
    <w:div w:id="1925408914">
      <w:bodyDiv w:val="1"/>
      <w:marLeft w:val="0"/>
      <w:marRight w:val="0"/>
      <w:marTop w:val="0"/>
      <w:marBottom w:val="0"/>
      <w:divBdr>
        <w:top w:val="none" w:sz="0" w:space="0" w:color="auto"/>
        <w:left w:val="none" w:sz="0" w:space="0" w:color="auto"/>
        <w:bottom w:val="none" w:sz="0" w:space="0" w:color="auto"/>
        <w:right w:val="none" w:sz="0" w:space="0" w:color="auto"/>
      </w:divBdr>
    </w:div>
    <w:div w:id="198943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FoodDrink Europe">
      <a:dk1>
        <a:srgbClr val="004289"/>
      </a:dk1>
      <a:lt1>
        <a:srgbClr val="FFFFFF"/>
      </a:lt1>
      <a:dk2>
        <a:srgbClr val="B0B3B3"/>
      </a:dk2>
      <a:lt2>
        <a:srgbClr val="2754A5"/>
      </a:lt2>
      <a:accent1>
        <a:srgbClr val="E3981C"/>
      </a:accent1>
      <a:accent2>
        <a:srgbClr val="DD492F"/>
      </a:accent2>
      <a:accent3>
        <a:srgbClr val="7CB61C"/>
      </a:accent3>
      <a:accent4>
        <a:srgbClr val="2654A5"/>
      </a:accent4>
      <a:accent5>
        <a:srgbClr val="0D1956"/>
      </a:accent5>
      <a:accent6>
        <a:srgbClr val="000000"/>
      </a:accent6>
      <a:hlink>
        <a:srgbClr val="EF8300"/>
      </a:hlink>
      <a:folHlink>
        <a:srgbClr val="CF481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lank Extranet Document Template" ma:contentTypeID="0x010100AFC3908724D82A419FC2207A5AC74E2000931887E6CAA3D746BA32FC7ED83912F5" ma:contentTypeVersion="12" ma:contentTypeDescription="" ma:contentTypeScope="" ma:versionID="aa76329ecafbb4e165beba95505a2236">
  <xsd:schema xmlns:xsd="http://www.w3.org/2001/XMLSchema" xmlns:xs="http://www.w3.org/2001/XMLSchema" xmlns:p="http://schemas.microsoft.com/office/2006/metadata/properties" xmlns:ns1="http://schemas.microsoft.com/sharepoint/v3" xmlns:ns2="7e60ac81-f60f-40f9-9924-738da396713f" xmlns:ns3="152b63bf-5dd8-4c1a-be98-f7cd1d51298f" targetNamespace="http://schemas.microsoft.com/office/2006/metadata/properties" ma:root="true" ma:fieldsID="98c0488c8a348eff784175ef9263c31f" ns1:_="" ns2:_="" ns3:_="">
    <xsd:import namespace="http://schemas.microsoft.com/sharepoint/v3"/>
    <xsd:import namespace="7e60ac81-f60f-40f9-9924-738da396713f"/>
    <xsd:import namespace="152b63bf-5dd8-4c1a-be98-f7cd1d51298f"/>
    <xsd:element name="properties">
      <xsd:complexType>
        <xsd:sequence>
          <xsd:element name="documentManagement">
            <xsd:complexType>
              <xsd:all>
                <xsd:element ref="ns2:Publication_x0020_Status" minOccurs="0"/>
                <xsd:element ref="ns2:Creation_x0020_Year" minOccurs="0"/>
                <xsd:element ref="ns2:Document_x0020_Categories" minOccurs="0"/>
                <xsd:element ref="ns2:Document_x0020_type"/>
                <xsd:element ref="ns2:Document_x0020_Nature"/>
                <xsd:element ref="ns2:Links" minOccurs="0"/>
                <xsd:element ref="ns2:Document_x0020_Language"/>
                <xsd:element ref="ns2:Audiences" minOccurs="0"/>
                <xsd:element ref="ns2:Deadline" minOccurs="0"/>
                <xsd:element ref="ns2:Publication_x0020_Date" minOccurs="0"/>
                <xsd:element ref="ns2:Reference" minOccurs="0"/>
                <xsd:element ref="ns1:Language" minOccurs="0"/>
                <xsd:element ref="ns3:DoNotManageHeader" minOccurs="0"/>
                <xsd:element ref="ns3:Document_x0020_Version" minOccurs="0"/>
                <xsd:element ref="ns3:EventID" minOccurs="0"/>
                <xsd:element ref="ns3:Shared_x0020_With_x0020_Read" minOccurs="0"/>
                <xsd:element ref="ns3:Document_x0020_Author" minOccurs="0"/>
                <xsd:element ref="ns3:MainFile" minOccurs="0"/>
                <xsd:element ref="ns3:ReportRelated" minOccurs="0"/>
                <xsd:element ref="ns3:IsHisto" minOccurs="0"/>
                <xsd:element ref="ns3:NameUpdated" minOccurs="0"/>
                <xsd:element ref="ns3:MediaServiceDateTaken" minOccurs="0"/>
                <xsd:element ref="ns3:MediaLengthInSeconds" minOccurs="0"/>
                <xsd:element ref="ns3: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9"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e60ac81-f60f-40f9-9924-738da396713f" elementFormDefault="qualified">
    <xsd:import namespace="http://schemas.microsoft.com/office/2006/documentManagement/types"/>
    <xsd:import namespace="http://schemas.microsoft.com/office/infopath/2007/PartnerControls"/>
    <xsd:element name="Publication_x0020_Status" ma:index="8" nillable="true" ma:displayName="Publication Status" ma:format="Dropdown" ma:indexed="true" ma:internalName="Publication_x0020_Status">
      <xsd:simpleType>
        <xsd:restriction base="dms:Choice">
          <xsd:enumeration value="Under construction"/>
          <xsd:enumeration value="To be published"/>
          <xsd:enumeration value="Published"/>
          <xsd:enumeration value="Completed - Internal"/>
        </xsd:restriction>
      </xsd:simpleType>
    </xsd:element>
    <xsd:element name="Creation_x0020_Year" ma:index="9" nillable="true" ma:displayName="Creation Year" ma:hidden="true" ma:indexed="true" ma:internalName="Creation_x0020_Year">
      <xsd:simpleType>
        <xsd:restriction base="dms:Text">
          <xsd:maxLength value="255"/>
        </xsd:restriction>
      </xsd:simpleType>
    </xsd:element>
    <xsd:element name="Document_x0020_Categories" ma:index="10" nillable="true" ma:displayName="Document Categories" ma:format="RadioButtons" ma:indexed="true" ma:internalName="Document_x0020_Categories">
      <xsd:simpleType>
        <xsd:restriction base="dms:Choice">
          <xsd:enumeration value="CA"/>
          <xsd:enumeration value="CDG"/>
          <xsd:enumeration value="C&amp;I"/>
          <xsd:enumeration value="COMMS"/>
          <xsd:enumeration value="DG"/>
          <xsd:enumeration value="DG/SOC"/>
          <xsd:enumeration value="DG/CSR"/>
          <xsd:enumeration value="ECON"/>
          <xsd:enumeration value="ECON/AGRI"/>
          <xsd:enumeration value="ECON/TRADE"/>
          <xsd:enumeration value="ECON/FOODCHAIN"/>
          <xsd:enumeration value="ECON/SOC-DIAL"/>
          <xsd:enumeration value="EFSA"/>
          <xsd:enumeration value="ENVI"/>
          <xsd:enumeration value="ENVI/CIRCECON"/>
          <xsd:enumeration value="ENVI/CLIMATE"/>
          <xsd:enumeration value="ENVI/DUE-DILIGENCE"/>
          <xsd:enumeration value="ENVI/WASTE"/>
          <xsd:enumeration value="ENVI/ENV-INFO"/>
          <xsd:enumeration value="ETPLT"/>
          <xsd:enumeration value="FSFS"/>
          <xsd:enumeration value="GA"/>
          <xsd:enumeration value="HEALTH"/>
          <xsd:enumeration value="HEALTH/ADNUT"/>
          <xsd:enumeration value="HEALTH/INCO"/>
          <xsd:enumeration value="HEALTH/NUTRITION"/>
          <xsd:enumeration value="HEALTH/TAX"/>
          <xsd:enumeration value="LC"/>
          <xsd:enumeration value="LC/B SHERPAS"/>
          <xsd:enumeration value="PIJITF"/>
          <xsd:enumeration value="PRES"/>
          <xsd:enumeration value="SAFETY"/>
          <xsd:enumeration value="SAFETY/ALLERGENS"/>
          <xsd:enumeration value="SAFETY/CONT"/>
          <xsd:enumeration value="SAFETY/FCMAT"/>
          <xsd:enumeration value="SAFETY/FIA"/>
          <xsd:enumeration value="SAFETY/HYG-OC"/>
          <xsd:enumeration value="SAFETY/INCIDENT"/>
          <xsd:enumeration value="SAFETY/MICROPLASTICS"/>
          <xsd:enumeration value="SAFETY/MINO"/>
          <xsd:enumeration value="SAFETY/NANO"/>
          <xsd:enumeration value="SAFETY/NOVF"/>
          <xsd:enumeration value="SAFETY/PCONT"/>
          <xsd:enumeration value="SAFETY/PEST"/>
          <xsd:enumeration value="SAFETY/R&amp;I"/>
          <xsd:enumeration value="SAFETY/SCIENCE"/>
          <xsd:enumeration value="SLIDES"/>
          <xsd:enumeration value="UTIL"/>
        </xsd:restriction>
      </xsd:simpleType>
    </xsd:element>
    <xsd:element name="Document_x0020_type" ma:index="11" ma:displayName="Document type" ma:default="Word document" ma:description="Type of file that will be published" ma:format="Dropdown" ma:internalName="Document_x0020_type">
      <xsd:simpleType>
        <xsd:restriction base="dms:Choice">
          <xsd:enumeration value="Word document"/>
          <xsd:enumeration value="Excel sheet"/>
          <xsd:enumeration value="PowerPoint presentation"/>
          <xsd:enumeration value="PDF document"/>
          <xsd:enumeration value="PDF high resolution"/>
          <xsd:enumeration value="TIF image"/>
          <xsd:enumeration value="JPG image"/>
          <xsd:enumeration value="MP3 audio"/>
          <xsd:enumeration value="MP4 video"/>
          <xsd:enumeration value="ADobe illustrator"/>
        </xsd:restriction>
      </xsd:simpleType>
    </xsd:element>
    <xsd:element name="Document_x0020_Nature" ma:index="12" ma:displayName="Document Nature" ma:format="Dropdown" ma:indexed="true" ma:internalName="Document_x0020_Nature">
      <xsd:simpleType>
        <xsd:restriction base="dms:Choice">
          <xsd:enumeration value="FOR INFO"/>
          <xsd:enumeration value="FOR COMMENTS"/>
          <xsd:enumeration value="FOR APPROVAL"/>
          <xsd:enumeration value="CALL FOR CANDIDATES"/>
          <xsd:enumeration value="FOR ACTION"/>
          <xsd:enumeration value="FOR INPUT"/>
          <xsd:enumeration value="NEW MINUTES"/>
          <xsd:enumeration value="NEW INVITATION"/>
          <xsd:enumeration value="PRESS RELEASE"/>
          <xsd:enumeration value="POSITION PAPER"/>
          <xsd:enumeration value="NA"/>
        </xsd:restriction>
      </xsd:simpleType>
    </xsd:element>
    <xsd:element name="Links" ma:index="13" nillable="true" ma:displayName="Links" ma:format="Dropdown" ma:list="152b63bf-5dd8-4c1a-be98-f7cd1d51298f" ma:internalName="Links" ma:showField="Tech_Par_DocSet_Ref">
      <xsd:complexType>
        <xsd:complexContent>
          <xsd:extension base="dms:MultiChoiceLookup">
            <xsd:sequence>
              <xsd:element name="Value" type="dms:Lookup" maxOccurs="unbounded" minOccurs="0" nillable="true"/>
            </xsd:sequence>
          </xsd:extension>
        </xsd:complexContent>
      </xsd:complexType>
    </xsd:element>
    <xsd:element name="Document_x0020_Language" ma:index="14" ma:displayName="Document Language" ma:default="English" ma:format="Dropdown" ma:internalName="Document_x0020_Language">
      <xsd:simpleType>
        <xsd:restriction base="dms:Choice">
          <xsd:enumeration value="English"/>
          <xsd:enumeration value="French"/>
          <xsd:enumeration value="English/French"/>
          <xsd:enumeration value="Allemand"/>
        </xsd:restriction>
      </xsd:simpleType>
    </xsd:element>
    <xsd:element name="Audiences" ma:index="15" nillable="true" ma:displayName="Audiences" ma:hidden="true" ma:list="UserInfo" ma:SearchPeopleOnly="false" ma:internalName="Audience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adline" ma:index="16" nillable="true" ma:displayName="Deadline" ma:default="" ma:format="DateOnly" ma:internalName="Deadline">
      <xsd:simpleType>
        <xsd:restriction base="dms:DateTime"/>
      </xsd:simpleType>
    </xsd:element>
    <xsd:element name="Publication_x0020_Date" ma:index="17" nillable="true" ma:displayName="Publication Date" ma:default="" ma:format="DateOnly" ma:hidden="true" ma:indexed="true" ma:internalName="Publication_x0020_Date">
      <xsd:simpleType>
        <xsd:restriction base="dms:DateTime"/>
      </xsd:simpleType>
    </xsd:element>
    <xsd:element name="Reference" ma:index="18" nillable="true" ma:displayName="Reference" ma:format="Dropdown" ma:hidden="true" ma:indexed="true" ma:internalName="Refere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b63bf-5dd8-4c1a-be98-f7cd1d51298f" elementFormDefault="qualified">
    <xsd:import namespace="http://schemas.microsoft.com/office/2006/documentManagement/types"/>
    <xsd:import namespace="http://schemas.microsoft.com/office/infopath/2007/PartnerControls"/>
    <xsd:element name="DoNotManageHeader" ma:index="20" nillable="true" ma:displayName="DoNotManageHeader" ma:default="0" ma:internalName="DoNotManageHeader">
      <xsd:simpleType>
        <xsd:restriction base="dms:Boolean"/>
      </xsd:simpleType>
    </xsd:element>
    <xsd:element name="Document_x0020_Version" ma:index="21" nillable="true" ma:displayName="Document Version" ma:default="Draft" ma:format="Dropdown" ma:indexed="true" ma:internalName="Document_x0020_Version">
      <xsd:simpleType>
        <xsd:restriction base="dms:Choice">
          <xsd:enumeration value="Draft"/>
          <xsd:enumeration value="Rev.1"/>
          <xsd:enumeration value="Rev.2"/>
          <xsd:enumeration value="Rev.3"/>
          <xsd:enumeration value="Rev.4"/>
          <xsd:enumeration value="Rev.5"/>
          <xsd:enumeration value="Rev.6"/>
          <xsd:enumeration value="Rev.7"/>
          <xsd:enumeration value="Rev.8"/>
          <xsd:enumeration value="Rev.9"/>
          <xsd:enumeration value="Rev.10"/>
          <xsd:enumeration value="Final"/>
        </xsd:restriction>
      </xsd:simpleType>
    </xsd:element>
    <xsd:element name="EventID" ma:index="22" nillable="true" ma:displayName="Event ID" ma:format="Dropdown" ma:list="3850c42f-d63e-413c-839d-e92b5ea2dc8d" ma:internalName="EventID" ma:showField="Meeting_x0020_name">
      <xsd:simpleType>
        <xsd:restriction base="dms:Lookup"/>
      </xsd:simpleType>
    </xsd:element>
    <xsd:element name="Shared_x0020_With_x0020_Read" ma:index="23" nillable="true" ma:displayName="Document Audiences" ma:list="UserInfo" ma:SearchPeopleOnly="false" ma:SharePointGroup="0" ma:internalName="Shared_x0020_With_x0020_R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Author" ma:index="24" nillable="true" ma:displayName="Document Author" ma:list="UserInfo" ma:SharePointGroup="0" ma:internalName="Document_x0020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inFile" ma:index="25" nillable="true" ma:displayName="MainFile" ma:internalName="MainFile">
      <xsd:simpleType>
        <xsd:restriction base="dms:Unknown"/>
      </xsd:simpleType>
    </xsd:element>
    <xsd:element name="ReportRelated" ma:index="26" nillable="true" ma:displayName="ReportRelated" ma:format="DateOnly" ma:internalName="ReportRelated">
      <xsd:simpleType>
        <xsd:restriction base="dms:DateTime"/>
      </xsd:simpleType>
    </xsd:element>
    <xsd:element name="IsHisto" ma:index="27" nillable="true" ma:displayName="IsHisto" ma:default="0" ma:format="Dropdown" ma:indexed="true" ma:internalName="IsHisto">
      <xsd:simpleType>
        <xsd:restriction base="dms:Boolean"/>
      </xsd:simpleType>
    </xsd:element>
    <xsd:element name="NameUpdated" ma:index="28" nillable="true" ma:displayName="NameUpdated" ma:default="0" ma:format="Dropdown" ma:internalName="NameUpdated">
      <xsd:simpleType>
        <xsd:restriction base="dms:Boolean"/>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Author0" ma:index="31"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cation_x0020_Status xmlns="7e60ac81-f60f-40f9-9924-738da396713f">Published</Publication_x0020_Status>
    <Language xmlns="http://schemas.microsoft.com/sharepoint/v3">English</Language>
    <Document_x0020_Categories xmlns="7e60ac81-f60f-40f9-9924-738da396713f">HEALTH/INCO</Document_x0020_Categories>
    <Document_x0020_Nature xmlns="7e60ac81-f60f-40f9-9924-738da396713f">FOR INFO</Document_x0020_Nature>
    <Creation_x0020_Year xmlns="7e60ac81-f60f-40f9-9924-738da396713f">2025</Creation_x0020_Year>
    <Audiences xmlns="7e60ac81-f60f-40f9-9924-738da396713f">
      <UserInfo>
        <DisplayName/>
        <AccountId xsi:nil="true"/>
        <AccountType/>
      </UserInfo>
    </Audiences>
    <Reference xmlns="7e60ac81-f60f-40f9-9924-738da396713f">HEALTH/INCO/026/25</Reference>
    <EventID xmlns="152b63bf-5dd8-4c1a-be98-f7cd1d51298f" xsi:nil="true"/>
    <Shared_x0020_With_x0020_Read xmlns="152b63bf-5dd8-4c1a-be98-f7cd1d51298f">
      <UserInfo>
        <DisplayName>SPO_Extranet_HEALTH</DisplayName>
        <AccountId>107</AccountId>
        <AccountType/>
      </UserInfo>
      <UserInfo>
        <DisplayName>SPO_Extranet_INCO</DisplayName>
        <AccountId>103</AccountId>
        <AccountType/>
      </UserInfo>
      <UserInfo>
        <DisplayName>SPO_Extranet_NUTRITION</DisplayName>
        <AccountId>106</AccountId>
        <AccountType/>
      </UserInfo>
      <UserInfo>
        <DisplayName>SPO_Extranet_CAM</DisplayName>
        <AccountId>109</AccountId>
        <AccountType/>
      </UserInfo>
      <UserInfo>
        <DisplayName>SPO_Extranet_FNAT</DisplayName>
        <AccountId>111</AccountId>
        <AccountType/>
      </UserInfo>
      <UserInfo>
        <DisplayName>SPO_Extranet_LCCG</DisplayName>
        <AccountId>112</AccountId>
        <AccountType/>
      </UserInfo>
      <UserInfo>
        <DisplayName>SPO_Extranet_BOARD-SHERPAS</DisplayName>
        <AccountId>113</AccountId>
        <AccountType/>
      </UserInfo>
    </Shared_x0020_With_x0020_Read>
    <MainFile xmlns="152b63bf-5dd8-4c1a-be98-f7cd1d51298f" xsi:nil="true"/>
    <ReportRelated xmlns="152b63bf-5dd8-4c1a-be98-f7cd1d51298f" xsi:nil="true"/>
    <Author0 xmlns="152b63bf-5dd8-4c1a-be98-f7cd1d51298f">
      <UserInfo>
        <DisplayName/>
        <AccountId xsi:nil="true"/>
        <AccountType/>
      </UserInfo>
    </Author0>
    <Document_x0020_Author xmlns="152b63bf-5dd8-4c1a-be98-f7cd1d51298f">
      <UserInfo>
        <DisplayName>Caroline Bialek</DisplayName>
        <AccountId>88</AccountId>
        <AccountType/>
      </UserInfo>
    </Document_x0020_Author>
    <Links xmlns="7e60ac81-f60f-40f9-9924-738da396713f" xsi:nil="true"/>
    <Deadline xmlns="7e60ac81-f60f-40f9-9924-738da396713f">2025-07-20T22:00:00+00:00</Deadline>
    <NameUpdated xmlns="152b63bf-5dd8-4c1a-be98-f7cd1d51298f">false</NameUpdated>
    <IsHisto xmlns="152b63bf-5dd8-4c1a-be98-f7cd1d51298f">false</IsHisto>
    <Document_x0020_Version xmlns="152b63bf-5dd8-4c1a-be98-f7cd1d51298f">Rev.3</Document_x0020_Version>
    <Document_x0020_Language xmlns="7e60ac81-f60f-40f9-9924-738da396713f">English</Document_x0020_Language>
    <DoNotManageHeader xmlns="152b63bf-5dd8-4c1a-be98-f7cd1d51298f">false</DoNotManageHeader>
    <Document_x0020_type xmlns="7e60ac81-f60f-40f9-9924-738da396713f">Word document</Document_x0020_type>
    <Publication_x0020_Date xmlns="7e60ac81-f60f-40f9-9924-738da396713f">2025-07-21T22:00:00+00:00</Publication_x0020_D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7FFF53-B180-4A78-9E41-335119C2D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60ac81-f60f-40f9-9924-738da396713f"/>
    <ds:schemaRef ds:uri="152b63bf-5dd8-4c1a-be98-f7cd1d512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E9D80-7430-4FB5-BCED-519856E14E85}">
  <ds:schemaRefs>
    <ds:schemaRef ds:uri="http://schemas.microsoft.com/office/2006/metadata/properties"/>
    <ds:schemaRef ds:uri="http://schemas.microsoft.com/office/infopath/2007/PartnerControls"/>
    <ds:schemaRef ds:uri="7e60ac81-f60f-40f9-9924-738da396713f"/>
    <ds:schemaRef ds:uri="http://schemas.microsoft.com/sharepoint/v3"/>
    <ds:schemaRef ds:uri="152b63bf-5dd8-4c1a-be98-f7cd1d51298f"/>
  </ds:schemaRefs>
</ds:datastoreItem>
</file>

<file path=customXml/itemProps3.xml><?xml version="1.0" encoding="utf-8"?>
<ds:datastoreItem xmlns:ds="http://schemas.openxmlformats.org/officeDocument/2006/customXml" ds:itemID="{DE3A8E0E-696E-E241-B16C-551A1C100A21}">
  <ds:schemaRefs>
    <ds:schemaRef ds:uri="http://schemas.openxmlformats.org/officeDocument/2006/bibliography"/>
  </ds:schemaRefs>
</ds:datastoreItem>
</file>

<file path=customXml/itemProps4.xml><?xml version="1.0" encoding="utf-8"?>
<ds:datastoreItem xmlns:ds="http://schemas.openxmlformats.org/officeDocument/2006/customXml" ds:itemID="{B475B843-AC93-410E-829A-F03618E5E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5757</Characters>
  <Application>Microsoft Office Word</Application>
  <DocSecurity>0</DocSecurity>
  <Lines>47</Lines>
  <Paragraphs>13</Paragraphs>
  <ScaleCrop>false</ScaleCrop>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Simplification of food regulations - INCO recommendations (APPROVED)</dc:title>
  <dc:subject/>
  <dc:creator>Sophie Margetis</dc:creator>
  <cp:keywords/>
  <dc:description/>
  <cp:lastModifiedBy>Potravinárska komora Slovenska</cp:lastModifiedBy>
  <cp:revision>2</cp:revision>
  <cp:lastPrinted>2020-10-07T11:50:00Z</cp:lastPrinted>
  <dcterms:created xsi:type="dcterms:W3CDTF">2025-09-17T09:56:00Z</dcterms:created>
  <dcterms:modified xsi:type="dcterms:W3CDTF">2025-09-17T09:56:00Z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0x010100AFC3908724D82A419FC2207A5AC74E2000931887E6CAA3D746BA32FC7ED83912F5</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Attachment type">
    <vt:lpwstr>Main File</vt:lpwstr>
  </property>
  <property fmtid="{D5CDD505-2E9C-101B-9397-08002B2CF9AE}" pid="7" name="_docset_NoMedatataSyncRequired">
    <vt:lpwstr>True</vt:lpwstr>
  </property>
</Properties>
</file>