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B2746" w14:textId="267195EE" w:rsidR="005C1B5A" w:rsidRPr="003C3116" w:rsidRDefault="00CB408B" w:rsidP="002B3140">
      <w:pPr>
        <w:jc w:val="righ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 wp14:anchorId="6E919869" wp14:editId="48E8D88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523490" cy="713740"/>
            <wp:effectExtent l="0" t="0" r="0" b="0"/>
            <wp:wrapNone/>
            <wp:docPr id="1697023515" name="DocNature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023515" name="DocNature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5130">
        <w:rPr>
          <w:rFonts w:ascii="Arial" w:hAnsi="Arial" w:cs="Arial"/>
          <w:sz w:val="22"/>
          <w:szCs w:val="24"/>
        </w:rPr>
        <w:t>04</w:t>
      </w:r>
      <w:r w:rsidR="002B3140" w:rsidRPr="003C3116">
        <w:rPr>
          <w:rFonts w:ascii="Arial" w:hAnsi="Arial" w:cs="Arial"/>
          <w:sz w:val="22"/>
          <w:szCs w:val="24"/>
        </w:rPr>
        <w:t xml:space="preserve"> </w:t>
      </w:r>
      <w:r w:rsidR="00225130">
        <w:rPr>
          <w:rFonts w:ascii="Arial" w:hAnsi="Arial" w:cs="Arial"/>
          <w:sz w:val="22"/>
          <w:szCs w:val="24"/>
        </w:rPr>
        <w:t>September</w:t>
      </w:r>
      <w:r w:rsidR="00014853" w:rsidRPr="003C3116">
        <w:rPr>
          <w:rFonts w:ascii="Arial" w:hAnsi="Arial" w:cs="Arial"/>
          <w:sz w:val="22"/>
          <w:szCs w:val="24"/>
        </w:rPr>
        <w:t xml:space="preserve"> </w:t>
      </w:r>
      <w:r w:rsidR="005C1B5A" w:rsidRPr="003C3116">
        <w:rPr>
          <w:rFonts w:ascii="Arial" w:hAnsi="Arial" w:cs="Arial"/>
          <w:sz w:val="22"/>
          <w:szCs w:val="24"/>
        </w:rPr>
        <w:t>202</w:t>
      </w:r>
      <w:r w:rsidR="0088434F">
        <w:rPr>
          <w:rFonts w:ascii="Arial" w:hAnsi="Arial" w:cs="Arial"/>
          <w:sz w:val="22"/>
          <w:szCs w:val="24"/>
        </w:rPr>
        <w:t>4</w:t>
      </w:r>
    </w:p>
    <w:p w14:paraId="35588999" w14:textId="77777777" w:rsidR="00E041A6" w:rsidRPr="00C000C4" w:rsidRDefault="00E041A6" w:rsidP="00F45AA1">
      <w:pPr>
        <w:rPr>
          <w:sz w:val="22"/>
          <w:szCs w:val="24"/>
        </w:rPr>
      </w:pPr>
    </w:p>
    <w:p w14:paraId="0E298667" w14:textId="6DD32C05" w:rsidR="3C1BB374" w:rsidRDefault="3C1BB374" w:rsidP="3C1BB374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b/>
          <w:bCs/>
          <w:color w:val="0D1957"/>
          <w:sz w:val="32"/>
          <w:szCs w:val="32"/>
          <w:lang w:eastAsia="fr-BE"/>
        </w:rPr>
      </w:pPr>
    </w:p>
    <w:p w14:paraId="74439BB3" w14:textId="5789A7C0" w:rsidR="005C1B5A" w:rsidRPr="005C1B5A" w:rsidRDefault="00225130" w:rsidP="3C1BB374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b/>
          <w:bCs/>
          <w:color w:val="auto"/>
          <w:sz w:val="32"/>
          <w:szCs w:val="32"/>
          <w:lang w:eastAsia="fr-BE"/>
        </w:rPr>
      </w:pPr>
      <w:r>
        <w:rPr>
          <w:rFonts w:ascii="Arial" w:eastAsia="Calibri" w:hAnsi="Arial" w:cs="Arial"/>
          <w:b/>
          <w:bCs/>
          <w:color w:val="0D1957"/>
          <w:sz w:val="32"/>
          <w:szCs w:val="32"/>
          <w:lang w:eastAsia="fr-BE"/>
        </w:rPr>
        <w:t xml:space="preserve">Green claims proposal: Testing, inspection and certification industry </w:t>
      </w:r>
      <w:r w:rsidR="00D80AB5">
        <w:rPr>
          <w:rFonts w:ascii="Arial" w:eastAsia="Calibri" w:hAnsi="Arial" w:cs="Arial"/>
          <w:b/>
          <w:bCs/>
          <w:color w:val="0D1957"/>
          <w:sz w:val="32"/>
          <w:szCs w:val="32"/>
          <w:lang w:eastAsia="fr-BE"/>
        </w:rPr>
        <w:t>pro</w:t>
      </w:r>
      <w:r>
        <w:rPr>
          <w:rFonts w:ascii="Arial" w:eastAsia="Calibri" w:hAnsi="Arial" w:cs="Arial"/>
          <w:b/>
          <w:bCs/>
          <w:color w:val="0D1957"/>
          <w:sz w:val="32"/>
          <w:szCs w:val="32"/>
          <w:lang w:eastAsia="fr-BE"/>
        </w:rPr>
        <w:t xml:space="preserve">position </w:t>
      </w:r>
      <w:r w:rsidR="00D80AB5">
        <w:rPr>
          <w:rFonts w:ascii="Arial" w:eastAsia="Calibri" w:hAnsi="Arial" w:cs="Arial"/>
          <w:b/>
          <w:bCs/>
          <w:color w:val="0D1957"/>
          <w:sz w:val="32"/>
          <w:szCs w:val="32"/>
          <w:lang w:eastAsia="fr-BE"/>
        </w:rPr>
        <w:t>for simplified</w:t>
      </w:r>
      <w:r>
        <w:rPr>
          <w:rFonts w:ascii="Arial" w:eastAsia="Calibri" w:hAnsi="Arial" w:cs="Arial"/>
          <w:b/>
          <w:bCs/>
          <w:color w:val="0D1957"/>
          <w:sz w:val="32"/>
          <w:szCs w:val="32"/>
          <w:lang w:eastAsia="fr-BE"/>
        </w:rPr>
        <w:t xml:space="preserve"> procedure </w:t>
      </w:r>
      <w:r w:rsidR="00D80AB5">
        <w:rPr>
          <w:rFonts w:ascii="Arial" w:eastAsia="Calibri" w:hAnsi="Arial" w:cs="Arial"/>
          <w:b/>
          <w:bCs/>
          <w:color w:val="0D1957"/>
          <w:sz w:val="32"/>
          <w:szCs w:val="32"/>
          <w:lang w:eastAsia="fr-BE"/>
        </w:rPr>
        <w:t xml:space="preserve">of claims verification </w:t>
      </w:r>
      <w:r>
        <w:rPr>
          <w:rFonts w:ascii="Arial" w:eastAsia="Calibri" w:hAnsi="Arial" w:cs="Arial"/>
          <w:b/>
          <w:bCs/>
          <w:color w:val="0D1957"/>
          <w:sz w:val="32"/>
          <w:szCs w:val="32"/>
          <w:lang w:eastAsia="fr-BE"/>
        </w:rPr>
        <w:t>(by Friday 13</w:t>
      </w:r>
      <w:r w:rsidRPr="00225130">
        <w:rPr>
          <w:rFonts w:ascii="Arial" w:eastAsia="Calibri" w:hAnsi="Arial" w:cs="Arial"/>
          <w:b/>
          <w:bCs/>
          <w:color w:val="0D1957"/>
          <w:sz w:val="32"/>
          <w:szCs w:val="32"/>
          <w:vertAlign w:val="superscript"/>
          <w:lang w:eastAsia="fr-BE"/>
        </w:rPr>
        <w:t>th</w:t>
      </w:r>
      <w:r>
        <w:rPr>
          <w:rFonts w:ascii="Arial" w:eastAsia="Calibri" w:hAnsi="Arial" w:cs="Arial"/>
          <w:b/>
          <w:bCs/>
          <w:color w:val="0D1957"/>
          <w:sz w:val="32"/>
          <w:szCs w:val="32"/>
          <w:lang w:eastAsia="fr-BE"/>
        </w:rPr>
        <w:t xml:space="preserve"> September COB)</w:t>
      </w:r>
    </w:p>
    <w:p w14:paraId="60B917F6" w14:textId="411AF406" w:rsidR="005C1B5A" w:rsidRDefault="005C1B5A" w:rsidP="005C1B5A">
      <w:pPr>
        <w:tabs>
          <w:tab w:val="left" w:pos="7088"/>
        </w:tabs>
        <w:spacing w:line="240" w:lineRule="auto"/>
        <w:rPr>
          <w:rFonts w:ascii="Arial" w:eastAsia="Calibri" w:hAnsi="Arial" w:cs="Arial"/>
          <w:color w:val="auto"/>
          <w:sz w:val="22"/>
          <w:lang w:eastAsia="fr-BE"/>
        </w:rPr>
      </w:pPr>
    </w:p>
    <w:p w14:paraId="68DBD165" w14:textId="77777777" w:rsidR="00765F72" w:rsidRPr="00765F72" w:rsidRDefault="00765F72" w:rsidP="00765F72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color w:val="002060"/>
          <w:sz w:val="22"/>
          <w:lang w:eastAsia="fr-BE"/>
        </w:rPr>
      </w:pPr>
    </w:p>
    <w:p w14:paraId="53FD10CB" w14:textId="77777777" w:rsidR="00765F72" w:rsidRPr="00765F72" w:rsidRDefault="00765F72" w:rsidP="00765F72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color w:val="002060"/>
          <w:sz w:val="22"/>
          <w:lang w:eastAsia="fr-BE"/>
        </w:rPr>
      </w:pPr>
      <w:r w:rsidRPr="00765F72">
        <w:rPr>
          <w:rFonts w:ascii="Arial" w:eastAsia="Calibri" w:hAnsi="Arial" w:cs="Arial"/>
          <w:color w:val="002060"/>
          <w:sz w:val="22"/>
          <w:lang w:eastAsia="fr-BE"/>
        </w:rPr>
        <w:t>Dear all,</w:t>
      </w:r>
    </w:p>
    <w:p w14:paraId="2E7A1450" w14:textId="77777777" w:rsidR="00765F72" w:rsidRPr="00765F72" w:rsidRDefault="00765F72" w:rsidP="00765F72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color w:val="002060"/>
          <w:sz w:val="22"/>
          <w:lang w:eastAsia="fr-BE"/>
        </w:rPr>
      </w:pPr>
    </w:p>
    <w:p w14:paraId="7F3A03FB" w14:textId="3A0408F3" w:rsidR="000058F6" w:rsidRDefault="00225130" w:rsidP="000058F6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color w:val="002060"/>
          <w:sz w:val="22"/>
          <w:lang w:eastAsia="fr-BE"/>
        </w:rPr>
      </w:pPr>
      <w:r>
        <w:rPr>
          <w:rFonts w:ascii="Arial" w:eastAsia="Calibri" w:hAnsi="Arial" w:cs="Arial"/>
          <w:color w:val="002060"/>
          <w:sz w:val="22"/>
          <w:lang w:eastAsia="fr-BE"/>
        </w:rPr>
        <w:t>In August, t</w:t>
      </w:r>
      <w:r w:rsidR="000058F6">
        <w:rPr>
          <w:rFonts w:ascii="Arial" w:eastAsia="Calibri" w:hAnsi="Arial" w:cs="Arial"/>
          <w:color w:val="002060"/>
          <w:sz w:val="22"/>
          <w:lang w:eastAsia="fr-BE"/>
        </w:rPr>
        <w:t xml:space="preserve">he Secretariat </w:t>
      </w:r>
      <w:r>
        <w:rPr>
          <w:rFonts w:ascii="Arial" w:eastAsia="Calibri" w:hAnsi="Arial" w:cs="Arial"/>
          <w:color w:val="002060"/>
          <w:sz w:val="22"/>
          <w:lang w:eastAsia="fr-BE"/>
        </w:rPr>
        <w:t>had an introductory call with the Testing, inspection and certification industry association (</w:t>
      </w:r>
      <w:hyperlink r:id="rId12" w:history="1">
        <w:r w:rsidRPr="00225130">
          <w:rPr>
            <w:rStyle w:val="Hypertextovprepojenie"/>
            <w:rFonts w:ascii="Arial" w:eastAsia="Calibri" w:hAnsi="Arial" w:cs="Arial"/>
            <w:sz w:val="22"/>
            <w:lang w:eastAsia="fr-BE"/>
          </w:rPr>
          <w:t>TIC Council</w:t>
        </w:r>
      </w:hyperlink>
      <w:r>
        <w:rPr>
          <w:rFonts w:ascii="Arial" w:eastAsia="Calibri" w:hAnsi="Arial" w:cs="Arial"/>
          <w:color w:val="002060"/>
          <w:sz w:val="22"/>
          <w:lang w:eastAsia="fr-BE"/>
        </w:rPr>
        <w:t>). Given the debate over a possible simplified procedure to substantiate claims</w:t>
      </w:r>
      <w:r w:rsidR="007B7336">
        <w:rPr>
          <w:rFonts w:ascii="Arial" w:eastAsia="Calibri" w:hAnsi="Arial" w:cs="Arial"/>
          <w:color w:val="002060"/>
          <w:sz w:val="22"/>
          <w:lang w:eastAsia="fr-BE"/>
        </w:rPr>
        <w:t xml:space="preserve"> that do not require a full LCA</w:t>
      </w:r>
      <w:r>
        <w:rPr>
          <w:rFonts w:ascii="Arial" w:eastAsia="Calibri" w:hAnsi="Arial" w:cs="Arial"/>
          <w:color w:val="002060"/>
          <w:sz w:val="22"/>
          <w:lang w:eastAsia="fr-BE"/>
        </w:rPr>
        <w:t>, the verifiers’ industry c</w:t>
      </w:r>
      <w:r w:rsidR="0049767D">
        <w:rPr>
          <w:rFonts w:ascii="Arial" w:eastAsia="Calibri" w:hAnsi="Arial" w:cs="Arial"/>
          <w:color w:val="002060"/>
          <w:sz w:val="22"/>
          <w:lang w:eastAsia="fr-BE"/>
        </w:rPr>
        <w:t>a</w:t>
      </w:r>
      <w:r>
        <w:rPr>
          <w:rFonts w:ascii="Arial" w:eastAsia="Calibri" w:hAnsi="Arial" w:cs="Arial"/>
          <w:color w:val="002060"/>
          <w:sz w:val="22"/>
          <w:lang w:eastAsia="fr-BE"/>
        </w:rPr>
        <w:t>me up with a proposal as a possible compromise between the Commission’s claim by claim verification, and the Council’s simplified technical documentation procedure</w:t>
      </w:r>
      <w:r w:rsidR="00063F56">
        <w:rPr>
          <w:rFonts w:ascii="Arial" w:eastAsia="Calibri" w:hAnsi="Arial" w:cs="Arial"/>
          <w:color w:val="002060"/>
          <w:sz w:val="22"/>
          <w:lang w:eastAsia="fr-BE"/>
        </w:rPr>
        <w:t xml:space="preserve"> </w:t>
      </w:r>
      <w:r w:rsidR="00DE0B49">
        <w:rPr>
          <w:rFonts w:ascii="Arial" w:eastAsia="Calibri" w:hAnsi="Arial" w:cs="Arial"/>
          <w:color w:val="002060"/>
          <w:sz w:val="22"/>
          <w:lang w:eastAsia="fr-BE"/>
        </w:rPr>
        <w:t>(see article 3 of the proposal)</w:t>
      </w:r>
      <w:r>
        <w:rPr>
          <w:rFonts w:ascii="Arial" w:eastAsia="Calibri" w:hAnsi="Arial" w:cs="Arial"/>
          <w:color w:val="002060"/>
          <w:sz w:val="22"/>
          <w:lang w:eastAsia="fr-BE"/>
        </w:rPr>
        <w:t xml:space="preserve">. </w:t>
      </w:r>
    </w:p>
    <w:p w14:paraId="6DF10D5E" w14:textId="77777777" w:rsidR="00225130" w:rsidRDefault="00225130" w:rsidP="000058F6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color w:val="002060"/>
          <w:sz w:val="22"/>
          <w:lang w:eastAsia="fr-BE"/>
        </w:rPr>
      </w:pPr>
    </w:p>
    <w:p w14:paraId="736DD452" w14:textId="7E9D5209" w:rsidR="00225130" w:rsidRDefault="00225130" w:rsidP="000058F6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color w:val="002060"/>
          <w:sz w:val="22"/>
          <w:lang w:eastAsia="fr-BE"/>
        </w:rPr>
      </w:pPr>
      <w:r>
        <w:rPr>
          <w:rFonts w:ascii="Arial" w:eastAsia="Calibri" w:hAnsi="Arial" w:cs="Arial"/>
          <w:color w:val="002060"/>
          <w:sz w:val="22"/>
          <w:lang w:eastAsia="fr-BE"/>
        </w:rPr>
        <w:t xml:space="preserve">Kindly find in </w:t>
      </w:r>
      <w:r w:rsidRPr="00225130">
        <w:rPr>
          <w:rFonts w:ascii="Arial" w:eastAsia="Calibri" w:hAnsi="Arial" w:cs="Arial"/>
          <w:b/>
          <w:bCs/>
          <w:color w:val="002060"/>
          <w:sz w:val="22"/>
          <w:lang w:eastAsia="fr-BE"/>
        </w:rPr>
        <w:t>Annex 1</w:t>
      </w:r>
      <w:r w:rsidRPr="00225130">
        <w:rPr>
          <w:rFonts w:ascii="Arial" w:eastAsia="Calibri" w:hAnsi="Arial" w:cs="Arial"/>
          <w:color w:val="002060"/>
          <w:sz w:val="22"/>
          <w:lang w:eastAsia="fr-BE"/>
        </w:rPr>
        <w:t xml:space="preserve">, the </w:t>
      </w:r>
      <w:r w:rsidR="00D80AB5">
        <w:rPr>
          <w:rFonts w:ascii="Arial" w:eastAsia="Calibri" w:hAnsi="Arial" w:cs="Arial"/>
          <w:color w:val="002060"/>
          <w:sz w:val="22"/>
          <w:lang w:eastAsia="fr-BE"/>
        </w:rPr>
        <w:t xml:space="preserve">“simplified procedure” </w:t>
      </w:r>
      <w:r w:rsidRPr="00225130">
        <w:rPr>
          <w:rFonts w:ascii="Arial" w:eastAsia="Calibri" w:hAnsi="Arial" w:cs="Arial"/>
          <w:color w:val="002060"/>
          <w:sz w:val="22"/>
          <w:lang w:eastAsia="fr-BE"/>
        </w:rPr>
        <w:t>proposition of the TIC Council</w:t>
      </w:r>
      <w:r>
        <w:rPr>
          <w:rFonts w:ascii="Arial" w:eastAsia="Calibri" w:hAnsi="Arial" w:cs="Arial"/>
          <w:color w:val="002060"/>
          <w:sz w:val="22"/>
          <w:lang w:eastAsia="fr-BE"/>
        </w:rPr>
        <w:t xml:space="preserve"> which can be summarized as follows: </w:t>
      </w:r>
    </w:p>
    <w:p w14:paraId="5F5255E0" w14:textId="77777777" w:rsidR="00225130" w:rsidRDefault="00225130" w:rsidP="000058F6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color w:val="002060"/>
          <w:sz w:val="22"/>
          <w:lang w:eastAsia="fr-BE"/>
        </w:rPr>
      </w:pPr>
    </w:p>
    <w:p w14:paraId="6B7E7D09" w14:textId="0A453120" w:rsidR="00225130" w:rsidRPr="00750738" w:rsidRDefault="00D8096B" w:rsidP="00750738">
      <w:pPr>
        <w:pStyle w:val="Odsekzoznamu"/>
        <w:numPr>
          <w:ilvl w:val="0"/>
          <w:numId w:val="29"/>
        </w:numPr>
        <w:tabs>
          <w:tab w:val="left" w:pos="7088"/>
        </w:tabs>
        <w:jc w:val="both"/>
        <w:rPr>
          <w:rFonts w:ascii="Arial" w:eastAsia="Calibri" w:hAnsi="Arial" w:cs="Arial"/>
          <w:color w:val="002060"/>
          <w:sz w:val="22"/>
          <w:lang w:eastAsia="fr-BE"/>
        </w:rPr>
      </w:pPr>
      <w:r>
        <w:rPr>
          <w:rFonts w:ascii="Arial" w:eastAsia="Calibri" w:hAnsi="Arial" w:cs="Arial"/>
          <w:color w:val="002060"/>
          <w:sz w:val="22"/>
          <w:lang w:eastAsia="fr-BE"/>
        </w:rPr>
        <w:t>As a first step, v</w:t>
      </w:r>
      <w:r w:rsidR="00225130">
        <w:rPr>
          <w:rFonts w:ascii="Arial" w:eastAsia="Calibri" w:hAnsi="Arial" w:cs="Arial"/>
          <w:color w:val="002060"/>
          <w:sz w:val="22"/>
          <w:lang w:eastAsia="fr-BE"/>
        </w:rPr>
        <w:t>erifiers certify the internal data management of the trader. This certification is issued for a certain period of time</w:t>
      </w:r>
      <w:r w:rsidR="0096441A">
        <w:rPr>
          <w:rFonts w:ascii="Arial" w:eastAsia="Calibri" w:hAnsi="Arial" w:cs="Arial"/>
          <w:color w:val="002060"/>
          <w:sz w:val="22"/>
          <w:lang w:eastAsia="fr-BE"/>
        </w:rPr>
        <w:t xml:space="preserve"> (for instance 1 year)</w:t>
      </w:r>
      <w:r w:rsidR="00225130">
        <w:rPr>
          <w:rFonts w:ascii="Arial" w:eastAsia="Calibri" w:hAnsi="Arial" w:cs="Arial"/>
          <w:color w:val="002060"/>
          <w:sz w:val="22"/>
          <w:lang w:eastAsia="fr-BE"/>
        </w:rPr>
        <w:t xml:space="preserve">. </w:t>
      </w:r>
      <w:r w:rsidR="00750738" w:rsidRPr="00AB430F">
        <w:rPr>
          <w:rFonts w:ascii="Arial" w:eastAsia="Calibri" w:hAnsi="Arial" w:cs="Arial"/>
          <w:color w:val="002060"/>
          <w:sz w:val="22"/>
          <w:lang w:eastAsia="fr-BE"/>
        </w:rPr>
        <w:t xml:space="preserve">The data is </w:t>
      </w:r>
      <w:r w:rsidR="00750738">
        <w:rPr>
          <w:rFonts w:ascii="Arial" w:eastAsia="Calibri" w:hAnsi="Arial" w:cs="Arial"/>
          <w:color w:val="002060"/>
          <w:sz w:val="22"/>
          <w:lang w:eastAsia="fr-BE"/>
        </w:rPr>
        <w:t xml:space="preserve">then </w:t>
      </w:r>
      <w:r w:rsidR="00750738" w:rsidRPr="00AB430F">
        <w:rPr>
          <w:rFonts w:ascii="Arial" w:eastAsia="Calibri" w:hAnsi="Arial" w:cs="Arial"/>
          <w:color w:val="002060"/>
          <w:sz w:val="22"/>
          <w:lang w:eastAsia="fr-BE"/>
        </w:rPr>
        <w:t xml:space="preserve">standardised for the verifier to be able to obtain it and assess it in a reduced timeframe. </w:t>
      </w:r>
    </w:p>
    <w:p w14:paraId="18B6AE5A" w14:textId="6410F5EC" w:rsidR="00225130" w:rsidRPr="0033657A" w:rsidRDefault="00D8096B" w:rsidP="003102EA">
      <w:pPr>
        <w:pStyle w:val="Odsekzoznamu"/>
        <w:numPr>
          <w:ilvl w:val="0"/>
          <w:numId w:val="29"/>
        </w:num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color w:val="002060"/>
          <w:sz w:val="22"/>
          <w:lang w:eastAsia="fr-BE"/>
        </w:rPr>
      </w:pPr>
      <w:r w:rsidRPr="00750738">
        <w:rPr>
          <w:rFonts w:ascii="Arial" w:eastAsia="Calibri" w:hAnsi="Arial" w:cs="Arial"/>
          <w:color w:val="002060"/>
          <w:sz w:val="22"/>
          <w:lang w:eastAsia="fr-BE"/>
        </w:rPr>
        <w:t>As a second step, and o</w:t>
      </w:r>
      <w:r w:rsidR="00225130" w:rsidRPr="00750738">
        <w:rPr>
          <w:rFonts w:ascii="Arial" w:eastAsia="Calibri" w:hAnsi="Arial" w:cs="Arial"/>
          <w:color w:val="002060"/>
          <w:sz w:val="22"/>
          <w:lang w:eastAsia="fr-BE"/>
        </w:rPr>
        <w:t xml:space="preserve">nce the data management </w:t>
      </w:r>
      <w:r w:rsidR="0096441A" w:rsidRPr="00750738">
        <w:rPr>
          <w:rFonts w:ascii="Arial" w:eastAsia="Calibri" w:hAnsi="Arial" w:cs="Arial"/>
          <w:color w:val="002060"/>
          <w:sz w:val="22"/>
          <w:lang w:eastAsia="fr-BE"/>
        </w:rPr>
        <w:t xml:space="preserve">is </w:t>
      </w:r>
      <w:r w:rsidR="00225130" w:rsidRPr="00750738">
        <w:rPr>
          <w:rFonts w:ascii="Arial" w:eastAsia="Calibri" w:hAnsi="Arial" w:cs="Arial"/>
          <w:color w:val="002060"/>
          <w:sz w:val="22"/>
          <w:lang w:eastAsia="fr-BE"/>
        </w:rPr>
        <w:t>certified</w:t>
      </w:r>
      <w:r w:rsidR="00421936" w:rsidRPr="00750738">
        <w:rPr>
          <w:rFonts w:ascii="Arial" w:eastAsia="Calibri" w:hAnsi="Arial" w:cs="Arial"/>
          <w:color w:val="002060"/>
          <w:sz w:val="22"/>
          <w:lang w:eastAsia="fr-BE"/>
        </w:rPr>
        <w:t xml:space="preserve"> by the verifier</w:t>
      </w:r>
      <w:r w:rsidR="00225130" w:rsidRPr="00750738">
        <w:rPr>
          <w:rFonts w:ascii="Arial" w:eastAsia="Calibri" w:hAnsi="Arial" w:cs="Arial"/>
          <w:color w:val="002060"/>
          <w:sz w:val="22"/>
          <w:lang w:eastAsia="fr-BE"/>
        </w:rPr>
        <w:t>,</w:t>
      </w:r>
      <w:r w:rsidRPr="00750738">
        <w:rPr>
          <w:rFonts w:ascii="Arial" w:eastAsia="Calibri" w:hAnsi="Arial" w:cs="Arial"/>
          <w:color w:val="002060"/>
          <w:sz w:val="22"/>
          <w:lang w:eastAsia="fr-BE"/>
        </w:rPr>
        <w:t xml:space="preserve"> the trader </w:t>
      </w:r>
      <w:r w:rsidR="00565BC1" w:rsidRPr="00750738">
        <w:rPr>
          <w:rFonts w:ascii="Arial" w:eastAsia="Calibri" w:hAnsi="Arial" w:cs="Arial"/>
          <w:color w:val="002060"/>
          <w:sz w:val="22"/>
          <w:lang w:eastAsia="fr-BE"/>
        </w:rPr>
        <w:t>submits its claims to be verified</w:t>
      </w:r>
      <w:r w:rsidR="000F43E3">
        <w:rPr>
          <w:rFonts w:ascii="Arial" w:eastAsia="Calibri" w:hAnsi="Arial" w:cs="Arial"/>
          <w:color w:val="002060"/>
          <w:sz w:val="22"/>
          <w:lang w:eastAsia="fr-BE"/>
        </w:rPr>
        <w:t xml:space="preserve">, and </w:t>
      </w:r>
      <w:r w:rsidR="000F43E3" w:rsidRPr="000F43E3">
        <w:rPr>
          <w:rFonts w:ascii="Arial" w:eastAsia="Calibri" w:hAnsi="Arial" w:cs="Arial"/>
          <w:color w:val="002060"/>
          <w:sz w:val="22"/>
          <w:lang w:eastAsia="fr-BE"/>
        </w:rPr>
        <w:t>the verification efforts are significantly lower for the verifier and the company</w:t>
      </w:r>
      <w:r w:rsidR="0033657A">
        <w:rPr>
          <w:rFonts w:ascii="Arial" w:eastAsia="Calibri" w:hAnsi="Arial" w:cs="Arial"/>
          <w:color w:val="002060"/>
          <w:sz w:val="22"/>
          <w:lang w:eastAsia="fr-BE"/>
        </w:rPr>
        <w:t xml:space="preserve">, </w:t>
      </w:r>
      <w:r w:rsidR="0033657A" w:rsidRPr="0033657A">
        <w:rPr>
          <w:rFonts w:ascii="Arial" w:eastAsia="Calibri" w:hAnsi="Arial" w:cs="Arial"/>
          <w:color w:val="002060"/>
          <w:sz w:val="22"/>
          <w:lang w:eastAsia="fr-BE"/>
        </w:rPr>
        <w:t>making subsequent verification of claims faster during the period of validity of the certificate</w:t>
      </w:r>
      <w:r w:rsidR="0033657A">
        <w:rPr>
          <w:rFonts w:ascii="Arial" w:eastAsia="Calibri" w:hAnsi="Arial" w:cs="Arial"/>
          <w:color w:val="002060"/>
          <w:sz w:val="22"/>
          <w:lang w:eastAsia="fr-BE"/>
        </w:rPr>
        <w:t>.</w:t>
      </w:r>
    </w:p>
    <w:p w14:paraId="0924017C" w14:textId="77777777" w:rsidR="0033657A" w:rsidRPr="00750738" w:rsidRDefault="0033657A" w:rsidP="0033657A">
      <w:pPr>
        <w:pStyle w:val="Odsekzoznamu"/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color w:val="002060"/>
          <w:sz w:val="22"/>
          <w:lang w:eastAsia="fr-BE"/>
        </w:rPr>
      </w:pPr>
    </w:p>
    <w:p w14:paraId="443E9888" w14:textId="77777777" w:rsidR="00AB430F" w:rsidRDefault="00AB430F" w:rsidP="00765F72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color w:val="002060"/>
          <w:sz w:val="22"/>
          <w:lang w:eastAsia="fr-BE"/>
        </w:rPr>
      </w:pPr>
    </w:p>
    <w:p w14:paraId="723BEDE2" w14:textId="594992D8" w:rsidR="00225130" w:rsidRPr="00225130" w:rsidRDefault="00225130" w:rsidP="00765F72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b/>
          <w:bCs/>
          <w:color w:val="002060"/>
          <w:sz w:val="22"/>
          <w:lang w:eastAsia="fr-BE"/>
        </w:rPr>
      </w:pPr>
      <w:r w:rsidRPr="00225130">
        <w:rPr>
          <w:rFonts w:ascii="Arial" w:eastAsia="Calibri" w:hAnsi="Arial" w:cs="Arial"/>
          <w:b/>
          <w:bCs/>
          <w:color w:val="002060"/>
          <w:sz w:val="22"/>
          <w:lang w:eastAsia="fr-BE"/>
        </w:rPr>
        <w:t>ACTION</w:t>
      </w:r>
    </w:p>
    <w:p w14:paraId="0A04C6A4" w14:textId="77777777" w:rsidR="00225130" w:rsidRDefault="00225130" w:rsidP="00765F72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color w:val="002060"/>
          <w:sz w:val="22"/>
          <w:lang w:eastAsia="fr-BE"/>
        </w:rPr>
      </w:pPr>
    </w:p>
    <w:p w14:paraId="7CF76FFA" w14:textId="7A116919" w:rsidR="00225130" w:rsidRDefault="00225130" w:rsidP="00765F72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color w:val="002060"/>
          <w:sz w:val="22"/>
          <w:lang w:eastAsia="fr-BE"/>
        </w:rPr>
      </w:pPr>
      <w:r>
        <w:rPr>
          <w:rFonts w:ascii="Arial" w:eastAsia="Calibri" w:hAnsi="Arial" w:cs="Arial"/>
          <w:color w:val="002060"/>
          <w:sz w:val="22"/>
          <w:lang w:eastAsia="fr-BE"/>
        </w:rPr>
        <w:t xml:space="preserve">Members are kindly asked to assess the TIC Council’s proposition and give their input to the Secretariat on whether this would be a suitable option or not by </w:t>
      </w:r>
      <w:r w:rsidRPr="00225130">
        <w:rPr>
          <w:rFonts w:ascii="Arial" w:eastAsia="Calibri" w:hAnsi="Arial" w:cs="Arial"/>
          <w:b/>
          <w:bCs/>
          <w:color w:val="002060"/>
          <w:sz w:val="22"/>
          <w:lang w:eastAsia="fr-BE"/>
        </w:rPr>
        <w:t>Friday 13th September COB</w:t>
      </w:r>
      <w:r>
        <w:rPr>
          <w:rFonts w:ascii="Arial" w:eastAsia="Calibri" w:hAnsi="Arial" w:cs="Arial"/>
          <w:b/>
          <w:bCs/>
          <w:color w:val="002060"/>
          <w:sz w:val="22"/>
          <w:lang w:eastAsia="fr-BE"/>
        </w:rPr>
        <w:t xml:space="preserve"> </w:t>
      </w:r>
      <w:r>
        <w:rPr>
          <w:rFonts w:ascii="Arial" w:eastAsia="Calibri" w:hAnsi="Arial" w:cs="Arial"/>
          <w:color w:val="002060"/>
          <w:sz w:val="22"/>
          <w:lang w:eastAsia="fr-BE"/>
        </w:rPr>
        <w:t>(</w:t>
      </w:r>
      <w:hyperlink r:id="rId13" w:history="1">
        <w:r w:rsidRPr="009A29F6">
          <w:rPr>
            <w:rStyle w:val="Hypertextovprepojenie"/>
            <w:rFonts w:ascii="Arial" w:eastAsia="Calibri" w:hAnsi="Arial" w:cs="Arial"/>
            <w:sz w:val="22"/>
            <w:lang w:eastAsia="fr-BE"/>
          </w:rPr>
          <w:t>c.bialek@fooddrinkeurope.eu</w:t>
        </w:r>
      </w:hyperlink>
      <w:r>
        <w:rPr>
          <w:rFonts w:ascii="Arial" w:eastAsia="Calibri" w:hAnsi="Arial" w:cs="Arial"/>
          <w:color w:val="002060"/>
          <w:sz w:val="22"/>
          <w:lang w:eastAsia="fr-BE"/>
        </w:rPr>
        <w:t xml:space="preserve"> ; </w:t>
      </w:r>
      <w:hyperlink r:id="rId14" w:history="1">
        <w:r w:rsidRPr="009A29F6">
          <w:rPr>
            <w:rStyle w:val="Hypertextovprepojenie"/>
            <w:rFonts w:ascii="Arial" w:eastAsia="Calibri" w:hAnsi="Arial" w:cs="Arial"/>
            <w:sz w:val="22"/>
            <w:lang w:eastAsia="fr-BE"/>
          </w:rPr>
          <w:t>s.lamonaca@fooddrinkeurope.eu</w:t>
        </w:r>
      </w:hyperlink>
      <w:r>
        <w:rPr>
          <w:rFonts w:ascii="Arial" w:eastAsia="Calibri" w:hAnsi="Arial" w:cs="Arial"/>
          <w:color w:val="002060"/>
          <w:sz w:val="22"/>
          <w:lang w:eastAsia="fr-BE"/>
        </w:rPr>
        <w:t xml:space="preserve"> </w:t>
      </w:r>
      <w:r w:rsidRPr="00225130">
        <w:rPr>
          <w:rFonts w:ascii="Arial" w:eastAsia="Calibri" w:hAnsi="Arial" w:cs="Arial"/>
          <w:color w:val="002060"/>
          <w:sz w:val="22"/>
          <w:lang w:eastAsia="fr-BE"/>
        </w:rPr>
        <w:t>).</w:t>
      </w:r>
      <w:r>
        <w:rPr>
          <w:rFonts w:ascii="Arial" w:eastAsia="Calibri" w:hAnsi="Arial" w:cs="Arial"/>
          <w:b/>
          <w:bCs/>
          <w:color w:val="002060"/>
          <w:sz w:val="22"/>
          <w:lang w:eastAsia="fr-BE"/>
        </w:rPr>
        <w:t xml:space="preserve"> </w:t>
      </w:r>
      <w:r w:rsidRPr="00225130">
        <w:rPr>
          <w:rFonts w:ascii="Arial" w:eastAsia="Calibri" w:hAnsi="Arial" w:cs="Arial"/>
          <w:color w:val="002060"/>
          <w:sz w:val="22"/>
          <w:lang w:eastAsia="fr-BE"/>
        </w:rPr>
        <w:t xml:space="preserve">Please </w:t>
      </w:r>
      <w:r>
        <w:rPr>
          <w:rFonts w:ascii="Arial" w:eastAsia="Calibri" w:hAnsi="Arial" w:cs="Arial"/>
          <w:color w:val="002060"/>
          <w:sz w:val="22"/>
          <w:lang w:eastAsia="fr-BE"/>
        </w:rPr>
        <w:t>justify your input</w:t>
      </w:r>
      <w:r w:rsidR="003E4BEC">
        <w:rPr>
          <w:rFonts w:ascii="Arial" w:eastAsia="Calibri" w:hAnsi="Arial" w:cs="Arial"/>
          <w:color w:val="002060"/>
          <w:sz w:val="22"/>
          <w:lang w:eastAsia="fr-BE"/>
        </w:rPr>
        <w:t xml:space="preserve"> and indicate concerns that could arise (or not) from such a compromise.</w:t>
      </w:r>
    </w:p>
    <w:p w14:paraId="74A9626C" w14:textId="77777777" w:rsidR="003E4BEC" w:rsidRDefault="003E4BEC" w:rsidP="00765F72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color w:val="002060"/>
          <w:sz w:val="22"/>
          <w:lang w:eastAsia="fr-BE"/>
        </w:rPr>
      </w:pPr>
    </w:p>
    <w:p w14:paraId="09D3AFDC" w14:textId="0F7374AB" w:rsidR="003E4BEC" w:rsidRDefault="003E4BEC" w:rsidP="00765F72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color w:val="002060"/>
          <w:sz w:val="22"/>
          <w:lang w:eastAsia="fr-BE"/>
        </w:rPr>
      </w:pPr>
      <w:r>
        <w:rPr>
          <w:rFonts w:ascii="Arial" w:eastAsia="Calibri" w:hAnsi="Arial" w:cs="Arial"/>
          <w:color w:val="002060"/>
          <w:sz w:val="22"/>
          <w:lang w:eastAsia="fr-BE"/>
        </w:rPr>
        <w:t>Thank you for your collaboration.</w:t>
      </w:r>
    </w:p>
    <w:p w14:paraId="2124C853" w14:textId="77777777" w:rsidR="00225130" w:rsidRPr="00225130" w:rsidRDefault="00225130" w:rsidP="00765F72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color w:val="002060"/>
          <w:sz w:val="22"/>
          <w:lang w:eastAsia="fr-BE"/>
        </w:rPr>
      </w:pPr>
    </w:p>
    <w:p w14:paraId="7EE83AB4" w14:textId="77777777" w:rsidR="00765F72" w:rsidRPr="00765F72" w:rsidRDefault="00765F72" w:rsidP="00765F72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color w:val="002060"/>
          <w:sz w:val="22"/>
          <w:lang w:eastAsia="fr-BE"/>
        </w:rPr>
      </w:pPr>
      <w:r w:rsidRPr="00765F72">
        <w:rPr>
          <w:rFonts w:ascii="Arial" w:eastAsia="Calibri" w:hAnsi="Arial" w:cs="Arial"/>
          <w:color w:val="002060"/>
          <w:sz w:val="22"/>
          <w:lang w:eastAsia="fr-BE"/>
        </w:rPr>
        <w:t>Kind regards,</w:t>
      </w:r>
    </w:p>
    <w:p w14:paraId="2E210826" w14:textId="77777777" w:rsidR="00765F72" w:rsidRPr="00765F72" w:rsidRDefault="00765F72" w:rsidP="00765F72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color w:val="002060"/>
          <w:sz w:val="22"/>
          <w:lang w:eastAsia="fr-BE"/>
        </w:rPr>
      </w:pPr>
    </w:p>
    <w:p w14:paraId="03566B34" w14:textId="6D569090" w:rsidR="00F45AA1" w:rsidRPr="000058F6" w:rsidRDefault="00765F72" w:rsidP="000058F6">
      <w:pPr>
        <w:tabs>
          <w:tab w:val="left" w:pos="7088"/>
        </w:tabs>
        <w:spacing w:line="240" w:lineRule="auto"/>
        <w:jc w:val="both"/>
        <w:rPr>
          <w:rFonts w:ascii="Arial" w:eastAsia="Calibri" w:hAnsi="Arial" w:cs="Arial"/>
          <w:color w:val="002060"/>
          <w:sz w:val="22"/>
          <w:lang w:eastAsia="fr-BE"/>
        </w:rPr>
      </w:pPr>
      <w:r w:rsidRPr="00765F72">
        <w:rPr>
          <w:rFonts w:ascii="Arial" w:eastAsia="Calibri" w:hAnsi="Arial" w:cs="Arial"/>
          <w:color w:val="002060"/>
          <w:sz w:val="22"/>
          <w:lang w:eastAsia="fr-BE"/>
        </w:rPr>
        <w:t>The Secretariat</w:t>
      </w:r>
    </w:p>
    <w:sectPr w:rsidR="00F45AA1" w:rsidRPr="000058F6" w:rsidSect="006201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410" w:right="1440" w:bottom="1440" w:left="1440" w:header="90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A89A8" w14:textId="77777777" w:rsidR="00367609" w:rsidRDefault="00367609" w:rsidP="00144D9D">
      <w:pPr>
        <w:spacing w:line="240" w:lineRule="auto"/>
      </w:pPr>
      <w:r>
        <w:separator/>
      </w:r>
    </w:p>
    <w:p w14:paraId="7E2FE4F8" w14:textId="77777777" w:rsidR="00367609" w:rsidRDefault="00367609"/>
  </w:endnote>
  <w:endnote w:type="continuationSeparator" w:id="0">
    <w:p w14:paraId="7764D368" w14:textId="77777777" w:rsidR="00367609" w:rsidRDefault="00367609" w:rsidP="00144D9D">
      <w:pPr>
        <w:spacing w:line="240" w:lineRule="auto"/>
      </w:pPr>
      <w:r>
        <w:continuationSeparator/>
      </w:r>
    </w:p>
    <w:p w14:paraId="720F42C0" w14:textId="77777777" w:rsidR="00367609" w:rsidRDefault="00367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94523" w14:textId="77777777" w:rsidR="00095C3A" w:rsidRDefault="00095C3A" w:rsidP="00057CA9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end"/>
    </w:r>
  </w:p>
  <w:p w14:paraId="708E2E59" w14:textId="77777777" w:rsidR="003823CD" w:rsidRDefault="003823CD" w:rsidP="00095C3A">
    <w:pPr>
      <w:pStyle w:val="Pta"/>
      <w:ind w:right="360"/>
    </w:pPr>
  </w:p>
  <w:p w14:paraId="1994F5FC" w14:textId="77777777" w:rsidR="00057CA9" w:rsidRDefault="00057C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-2113726283"/>
      <w:docPartObj>
        <w:docPartGallery w:val="Page Numbers (Bottom of Page)"/>
        <w:docPartUnique/>
      </w:docPartObj>
    </w:sdtPr>
    <w:sdtEndPr>
      <w:rPr>
        <w:rStyle w:val="slostrany"/>
        <w:sz w:val="15"/>
        <w:szCs w:val="15"/>
      </w:rPr>
    </w:sdtEndPr>
    <w:sdtContent>
      <w:p w14:paraId="548EC817" w14:textId="77777777" w:rsidR="00095C3A" w:rsidRPr="002474E3" w:rsidRDefault="00095C3A" w:rsidP="00095C3A">
        <w:pPr>
          <w:pStyle w:val="Pta"/>
          <w:framePr w:w="200" w:wrap="none" w:vAnchor="text" w:hAnchor="page" w:x="11138" w:y="140"/>
          <w:jc w:val="center"/>
          <w:rPr>
            <w:rStyle w:val="slostrany"/>
            <w:sz w:val="15"/>
            <w:szCs w:val="15"/>
            <w:lang w:val="fr-BE"/>
          </w:rPr>
        </w:pPr>
        <w:r w:rsidRPr="00095C3A">
          <w:rPr>
            <w:rStyle w:val="slostrany"/>
            <w:sz w:val="15"/>
            <w:szCs w:val="15"/>
          </w:rPr>
          <w:fldChar w:fldCharType="begin"/>
        </w:r>
        <w:r w:rsidRPr="002474E3">
          <w:rPr>
            <w:rStyle w:val="slostrany"/>
            <w:sz w:val="15"/>
            <w:szCs w:val="15"/>
            <w:lang w:val="fr-BE"/>
          </w:rPr>
          <w:instrText xml:space="preserve"> PAGE </w:instrText>
        </w:r>
        <w:r w:rsidRPr="00095C3A">
          <w:rPr>
            <w:rStyle w:val="slostrany"/>
            <w:sz w:val="15"/>
            <w:szCs w:val="15"/>
          </w:rPr>
          <w:fldChar w:fldCharType="separate"/>
        </w:r>
        <w:r w:rsidRPr="002474E3">
          <w:rPr>
            <w:rStyle w:val="slostrany"/>
            <w:noProof/>
            <w:sz w:val="15"/>
            <w:szCs w:val="15"/>
            <w:lang w:val="fr-BE"/>
          </w:rPr>
          <w:t>1</w:t>
        </w:r>
        <w:r w:rsidRPr="00095C3A">
          <w:rPr>
            <w:rStyle w:val="slostrany"/>
            <w:sz w:val="15"/>
            <w:szCs w:val="15"/>
          </w:rPr>
          <w:fldChar w:fldCharType="end"/>
        </w:r>
      </w:p>
    </w:sdtContent>
  </w:sdt>
  <w:p w14:paraId="049F0908" w14:textId="77777777" w:rsidR="001010A6" w:rsidRDefault="001010A6" w:rsidP="001010A6">
    <w:pPr>
      <w:pStyle w:val="Pta"/>
      <w:ind w:right="360"/>
      <w:rPr>
        <w:sz w:val="14"/>
        <w:szCs w:val="14"/>
      </w:rPr>
    </w:pPr>
    <w:r w:rsidRPr="002C6339">
      <w:rPr>
        <w:sz w:val="14"/>
        <w:szCs w:val="14"/>
        <w:lang w:val="fr-FR"/>
      </w:rPr>
      <w:t xml:space="preserve">© FoodDrinkEurope aisbl - Avenue des Nerviens 9-31 - 1040 Brussels – BELGIUM - </w:t>
    </w:r>
    <w:r w:rsidRPr="002474E3">
      <w:rPr>
        <w:sz w:val="14"/>
        <w:szCs w:val="14"/>
        <w:lang w:val="fr-BE"/>
      </w:rPr>
      <w:t xml:space="preserve">Tel. </w:t>
    </w:r>
    <w:r w:rsidRPr="002C6339">
      <w:rPr>
        <w:sz w:val="14"/>
        <w:szCs w:val="14"/>
      </w:rPr>
      <w:t>+32 2 514 11 11</w:t>
    </w:r>
  </w:p>
  <w:p w14:paraId="642A26E2" w14:textId="77777777" w:rsidR="00057CA9" w:rsidRPr="008F04AA" w:rsidRDefault="00CA5639" w:rsidP="008F04AA">
    <w:pPr>
      <w:pStyle w:val="Pta"/>
      <w:ind w:right="360"/>
      <w:rPr>
        <w:sz w:val="14"/>
        <w:szCs w:val="14"/>
        <w:lang w:val="fr-FR"/>
      </w:rPr>
    </w:pPr>
    <w:hyperlink r:id="rId1" w:history="1">
      <w:r w:rsidR="001010A6" w:rsidRPr="002C6339">
        <w:rPr>
          <w:rStyle w:val="Hypertextovprepojenie"/>
          <w:color w:val="0D1956" w:themeColor="accent5"/>
          <w:sz w:val="14"/>
          <w:szCs w:val="14"/>
        </w:rPr>
        <w:t>info@fooddrinkeurope.eu</w:t>
      </w:r>
    </w:hyperlink>
    <w:r w:rsidR="001010A6" w:rsidRPr="002C6339">
      <w:rPr>
        <w:rStyle w:val="Hypertextovprepojenie"/>
        <w:color w:val="0D1956" w:themeColor="accent5"/>
        <w:sz w:val="14"/>
        <w:szCs w:val="14"/>
        <w:u w:val="none"/>
      </w:rPr>
      <w:t xml:space="preserve"> - </w:t>
    </w:r>
    <w:hyperlink r:id="rId2" w:history="1">
      <w:r w:rsidR="001010A6" w:rsidRPr="002C6339">
        <w:rPr>
          <w:rStyle w:val="Hypertextovprepojenie"/>
          <w:color w:val="0D1956" w:themeColor="accent5"/>
          <w:sz w:val="14"/>
          <w:szCs w:val="14"/>
        </w:rPr>
        <w:t>www.fooddrinkeurope.eu</w:t>
      </w:r>
    </w:hyperlink>
    <w:r w:rsidR="001010A6" w:rsidRPr="002C6339">
      <w:rPr>
        <w:sz w:val="14"/>
        <w:szCs w:val="14"/>
        <w:lang w:val="fr-FR"/>
      </w:rPr>
      <w:t xml:space="preserve"> - </w:t>
    </w:r>
    <w:r w:rsidR="001010A6" w:rsidRPr="002C6339">
      <w:rPr>
        <w:sz w:val="14"/>
        <w:szCs w:val="14"/>
      </w:rPr>
      <w:t>ETI Register 75818824519-45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623A" w14:textId="77777777" w:rsidR="00620130" w:rsidRPr="00620130" w:rsidRDefault="00620130" w:rsidP="00620130">
    <w:pPr>
      <w:pStyle w:val="Pta"/>
      <w:rPr>
        <w:rFonts w:ascii="Arial" w:hAnsi="Arial" w:cs="Arial"/>
        <w:color w:val="333399"/>
        <w:sz w:val="18"/>
      </w:rPr>
    </w:pPr>
    <w:r w:rsidRPr="00620130">
      <w:rPr>
        <w:rFonts w:ascii="Arial" w:hAnsi="Arial" w:cs="Arial"/>
        <w:color w:val="333399"/>
        <w:sz w:val="18"/>
      </w:rPr>
      <w:t>© FoodDrinkEurope aisbl - Avenue des Nerviens 9-31 - 1040 Brussels – BELGIUM - Tel. +32 2 514 11 11</w:t>
    </w:r>
  </w:p>
  <w:p w14:paraId="12ED5B65" w14:textId="65E33FE2" w:rsidR="003823CD" w:rsidRPr="00620130" w:rsidRDefault="00620130" w:rsidP="00620130">
    <w:pPr>
      <w:pStyle w:val="Pta"/>
      <w:rPr>
        <w:rFonts w:ascii="Arial" w:hAnsi="Arial" w:cs="Arial"/>
        <w:color w:val="333399"/>
        <w:sz w:val="18"/>
      </w:rPr>
    </w:pPr>
    <w:r w:rsidRPr="00620130">
      <w:rPr>
        <w:rFonts w:ascii="Arial" w:hAnsi="Arial" w:cs="Arial"/>
        <w:color w:val="333399"/>
        <w:sz w:val="18"/>
      </w:rPr>
      <w:t>info@fooddrinkeurope.eu - www.fooddrinkeurope.eu - ETI Register 75818824519-45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3C014" w14:textId="77777777" w:rsidR="00367609" w:rsidRDefault="00367609" w:rsidP="00144D9D">
      <w:pPr>
        <w:spacing w:line="240" w:lineRule="auto"/>
      </w:pPr>
      <w:r>
        <w:separator/>
      </w:r>
    </w:p>
    <w:p w14:paraId="112C6ED9" w14:textId="77777777" w:rsidR="00367609" w:rsidRDefault="00367609"/>
  </w:footnote>
  <w:footnote w:type="continuationSeparator" w:id="0">
    <w:p w14:paraId="0DE567BE" w14:textId="77777777" w:rsidR="00367609" w:rsidRDefault="00367609" w:rsidP="00144D9D">
      <w:pPr>
        <w:spacing w:line="240" w:lineRule="auto"/>
      </w:pPr>
      <w:r>
        <w:continuationSeparator/>
      </w:r>
    </w:p>
    <w:p w14:paraId="34C99ED8" w14:textId="77777777" w:rsidR="00367609" w:rsidRDefault="003676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4D2C4" w14:textId="77777777" w:rsidR="00620130" w:rsidRDefault="006201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DFD0" w14:textId="77777777" w:rsidR="00057CA9" w:rsidRPr="001010A6" w:rsidRDefault="005E5991" w:rsidP="001010A6">
    <w:pPr>
      <w:pStyle w:val="Hlavika"/>
    </w:pPr>
    <w:r w:rsidRPr="00095C3A">
      <w:rPr>
        <w:noProof/>
      </w:rPr>
      <w:drawing>
        <wp:anchor distT="0" distB="0" distL="114300" distR="114300" simplePos="0" relativeHeight="251670528" behindDoc="1" locked="0" layoutInCell="1" allowOverlap="1" wp14:anchorId="07BE8641" wp14:editId="333110B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397000" cy="698500"/>
          <wp:effectExtent l="0" t="0" r="0" b="6350"/>
          <wp:wrapNone/>
          <wp:docPr id="17" name="Picture 1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7" t="9479" r="7292" b="11691"/>
                  <a:stretch/>
                </pic:blipFill>
                <pic:spPr bwMode="auto">
                  <a:xfrm>
                    <a:off x="0" y="0"/>
                    <a:ext cx="1397000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4505"/>
      <w:gridCol w:w="4505"/>
    </w:tblGrid>
    <w:tr w:rsidR="00CB408B" w:rsidRPr="00CB408B" w14:paraId="565304D5" w14:textId="77777777" w:rsidTr="00CB408B">
      <w:tc>
        <w:tcPr>
          <w:tcW w:w="45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5996A5" w14:textId="77777777" w:rsidR="00CB408B" w:rsidRPr="00CB408B" w:rsidRDefault="00CB408B" w:rsidP="00CB408B">
          <w:pPr>
            <w:pStyle w:val="Hlavika"/>
            <w:jc w:val="right"/>
            <w:rPr>
              <w:rFonts w:ascii="Arial" w:hAnsi="Arial" w:cs="Arial"/>
              <w:sz w:val="18"/>
            </w:rPr>
          </w:pPr>
        </w:p>
      </w:tc>
      <w:tc>
        <w:tcPr>
          <w:tcW w:w="45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633CD6" w14:textId="77777777" w:rsidR="00CB408B" w:rsidRPr="00CB408B" w:rsidRDefault="00CB408B" w:rsidP="00CB408B">
          <w:pPr>
            <w:pStyle w:val="Hlavika"/>
            <w:jc w:val="right"/>
            <w:rPr>
              <w:rFonts w:ascii="Arial" w:hAnsi="Arial" w:cs="Arial"/>
              <w:color w:val="000000"/>
              <w:sz w:val="18"/>
            </w:rPr>
          </w:pPr>
          <w:r w:rsidRPr="00CB408B">
            <w:rPr>
              <w:rFonts w:ascii="Arial" w:hAnsi="Arial" w:cs="Arial"/>
              <w:noProof/>
              <w:sz w:val="18"/>
            </w:rPr>
            <w:drawing>
              <wp:inline distT="0" distB="0" distL="0" distR="0" wp14:anchorId="151F64F6" wp14:editId="5E69AA58">
                <wp:extent cx="1395987" cy="697993"/>
                <wp:effectExtent l="0" t="0" r="0" b="6985"/>
                <wp:docPr id="54143571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143571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987" cy="69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161811" w14:textId="77777777" w:rsidR="00CB408B" w:rsidRPr="00CB408B" w:rsidRDefault="00CB408B" w:rsidP="00CB408B">
          <w:pPr>
            <w:pStyle w:val="Hlavika"/>
            <w:jc w:val="right"/>
            <w:rPr>
              <w:rFonts w:ascii="Arial" w:hAnsi="Arial" w:cs="Arial"/>
              <w:color w:val="000000"/>
              <w:sz w:val="18"/>
            </w:rPr>
          </w:pPr>
        </w:p>
        <w:p w14:paraId="00F51C80" w14:textId="3BA5FD6C" w:rsidR="00CB408B" w:rsidRPr="00CB408B" w:rsidRDefault="00CB408B" w:rsidP="00CB408B">
          <w:pPr>
            <w:pStyle w:val="Hlavika"/>
            <w:jc w:val="right"/>
            <w:rPr>
              <w:rFonts w:ascii="Arial" w:hAnsi="Arial" w:cs="Arial"/>
              <w:color w:val="000000"/>
              <w:sz w:val="18"/>
            </w:rPr>
          </w:pPr>
          <w:r w:rsidRPr="00CB408B">
            <w:rPr>
              <w:rFonts w:ascii="Arial" w:hAnsi="Arial" w:cs="Arial"/>
              <w:color w:val="000000"/>
              <w:sz w:val="18"/>
            </w:rPr>
            <w:t>ENVI/ENV-INFO/027/24E</w:t>
          </w:r>
        </w:p>
      </w:tc>
    </w:tr>
  </w:tbl>
  <w:p w14:paraId="3E79C10F" w14:textId="77777777" w:rsidR="003823CD" w:rsidRPr="00CB408B" w:rsidRDefault="003823CD" w:rsidP="00CB408B">
    <w:pPr>
      <w:pStyle w:val="Hlavika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82A1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A41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5A3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F6C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762E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F42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50B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8B6CA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5453F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699F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7D54"/>
    <w:multiLevelType w:val="multilevel"/>
    <w:tmpl w:val="193432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3981C" w:themeColor="accent1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E3981C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B4295"/>
    <w:multiLevelType w:val="multilevel"/>
    <w:tmpl w:val="E970ECBC"/>
    <w:styleLink w:val="BulletListLevels"/>
    <w:lvl w:ilvl="0">
      <w:start w:val="1"/>
      <w:numFmt w:val="bullet"/>
      <w:pStyle w:val="Bulletlist"/>
      <w:lvlText w:val=""/>
      <w:lvlJc w:val="left"/>
      <w:pPr>
        <w:ind w:left="89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DD492F" w:themeColor="accent2"/>
        <w:sz w:val="16"/>
      </w:rPr>
    </w:lvl>
    <w:lvl w:ilvl="2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  <w:color w:val="DD492F" w:themeColor="accent2"/>
        <w:sz w:val="16"/>
      </w:rPr>
    </w:lvl>
    <w:lvl w:ilvl="3">
      <w:start w:val="1"/>
      <w:numFmt w:val="bullet"/>
      <w:lvlText w:val=""/>
      <w:lvlJc w:val="left"/>
      <w:pPr>
        <w:ind w:left="2041" w:hanging="397"/>
      </w:pPr>
      <w:rPr>
        <w:rFonts w:ascii="Symbol" w:hAnsi="Symbol" w:hint="default"/>
        <w:color w:val="DD492F" w:themeColor="accent2"/>
        <w:sz w:val="16"/>
      </w:rPr>
    </w:lvl>
    <w:lvl w:ilvl="4">
      <w:start w:val="1"/>
      <w:numFmt w:val="bullet"/>
      <w:lvlText w:val=""/>
      <w:lvlJc w:val="left"/>
      <w:pPr>
        <w:ind w:left="2892" w:hanging="624"/>
      </w:pPr>
      <w:rPr>
        <w:rFonts w:ascii="Symbol" w:hAnsi="Symbol" w:hint="default"/>
        <w:color w:val="DD492F" w:themeColor="accent2"/>
        <w:sz w:val="16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DD492F" w:themeColor="accent2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4FF49EC"/>
    <w:multiLevelType w:val="multilevel"/>
    <w:tmpl w:val="70F2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497731"/>
    <w:multiLevelType w:val="hybridMultilevel"/>
    <w:tmpl w:val="0E68F6EA"/>
    <w:lvl w:ilvl="0" w:tplc="1EA85C5E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03669B"/>
    <w:multiLevelType w:val="multilevel"/>
    <w:tmpl w:val="193432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3981C" w:themeColor="accent1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E3981C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A31621"/>
    <w:multiLevelType w:val="multilevel"/>
    <w:tmpl w:val="E970ECBC"/>
    <w:numStyleLink w:val="BulletListLevels"/>
  </w:abstractNum>
  <w:abstractNum w:abstractNumId="16" w15:restartNumberingAfterBreak="0">
    <w:nsid w:val="18621407"/>
    <w:multiLevelType w:val="multilevel"/>
    <w:tmpl w:val="E970ECBC"/>
    <w:numStyleLink w:val="BulletListLevels"/>
  </w:abstractNum>
  <w:abstractNum w:abstractNumId="17" w15:restartNumberingAfterBreak="0">
    <w:nsid w:val="21712481"/>
    <w:multiLevelType w:val="multilevel"/>
    <w:tmpl w:val="193432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3981C" w:themeColor="accent1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E3981C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E7D52"/>
    <w:multiLevelType w:val="multilevel"/>
    <w:tmpl w:val="193432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3981C" w:themeColor="accent1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E3981C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B6E7C"/>
    <w:multiLevelType w:val="hybridMultilevel"/>
    <w:tmpl w:val="38A8EACA"/>
    <w:lvl w:ilvl="0" w:tplc="FDCC1C2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01E8F"/>
    <w:multiLevelType w:val="multilevel"/>
    <w:tmpl w:val="193432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3981C" w:themeColor="accent1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E3981C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53E4C"/>
    <w:multiLevelType w:val="multilevel"/>
    <w:tmpl w:val="9CE81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150D2"/>
    <w:multiLevelType w:val="hybridMultilevel"/>
    <w:tmpl w:val="B1D819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D0596"/>
    <w:multiLevelType w:val="hybridMultilevel"/>
    <w:tmpl w:val="4EA0A378"/>
    <w:lvl w:ilvl="0" w:tplc="F6D28A0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10E3B"/>
    <w:multiLevelType w:val="multilevel"/>
    <w:tmpl w:val="E970ECBC"/>
    <w:numStyleLink w:val="BulletListLevels"/>
  </w:abstractNum>
  <w:abstractNum w:abstractNumId="25" w15:restartNumberingAfterBreak="0">
    <w:nsid w:val="66EE176C"/>
    <w:multiLevelType w:val="multilevel"/>
    <w:tmpl w:val="E970ECBC"/>
    <w:numStyleLink w:val="BulletListLevels"/>
  </w:abstractNum>
  <w:abstractNum w:abstractNumId="26" w15:restartNumberingAfterBreak="0">
    <w:nsid w:val="7AF54CD9"/>
    <w:multiLevelType w:val="hybridMultilevel"/>
    <w:tmpl w:val="833C23DA"/>
    <w:lvl w:ilvl="0" w:tplc="CC62637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 w:tplc="BA7CCE9A">
      <w:start w:val="1"/>
      <w:numFmt w:val="bullet"/>
      <w:pStyle w:val="Style1"/>
      <w:lvlText w:val=""/>
      <w:lvlJc w:val="left"/>
      <w:pPr>
        <w:ind w:left="644" w:hanging="360"/>
      </w:pPr>
      <w:rPr>
        <w:rFonts w:ascii="Symbol" w:hAnsi="Symbol" w:hint="default"/>
        <w:color w:val="E3981C" w:themeColor="accent1"/>
      </w:rPr>
    </w:lvl>
    <w:lvl w:ilvl="2" w:tplc="AB428C0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E3981C" w:themeColor="accent1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B4F05"/>
    <w:multiLevelType w:val="multilevel"/>
    <w:tmpl w:val="EB62D4C8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51A1C"/>
    <w:multiLevelType w:val="multilevel"/>
    <w:tmpl w:val="92E0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823722">
    <w:abstractNumId w:val="8"/>
  </w:num>
  <w:num w:numId="2" w16cid:durableId="1659455758">
    <w:abstractNumId w:val="9"/>
  </w:num>
  <w:num w:numId="3" w16cid:durableId="1541160399">
    <w:abstractNumId w:val="26"/>
  </w:num>
  <w:num w:numId="4" w16cid:durableId="923295467">
    <w:abstractNumId w:val="21"/>
  </w:num>
  <w:num w:numId="5" w16cid:durableId="841120374">
    <w:abstractNumId w:val="27"/>
  </w:num>
  <w:num w:numId="6" w16cid:durableId="169759761">
    <w:abstractNumId w:val="7"/>
  </w:num>
  <w:num w:numId="7" w16cid:durableId="413671032">
    <w:abstractNumId w:val="10"/>
  </w:num>
  <w:num w:numId="8" w16cid:durableId="1662461282">
    <w:abstractNumId w:val="11"/>
  </w:num>
  <w:num w:numId="9" w16cid:durableId="270431208">
    <w:abstractNumId w:val="14"/>
  </w:num>
  <w:num w:numId="10" w16cid:durableId="1231231219">
    <w:abstractNumId w:val="15"/>
  </w:num>
  <w:num w:numId="11" w16cid:durableId="956569316">
    <w:abstractNumId w:val="0"/>
  </w:num>
  <w:num w:numId="12" w16cid:durableId="1823622265">
    <w:abstractNumId w:val="1"/>
  </w:num>
  <w:num w:numId="13" w16cid:durableId="1595237506">
    <w:abstractNumId w:val="2"/>
  </w:num>
  <w:num w:numId="14" w16cid:durableId="832381517">
    <w:abstractNumId w:val="3"/>
  </w:num>
  <w:num w:numId="15" w16cid:durableId="2126652228">
    <w:abstractNumId w:val="4"/>
  </w:num>
  <w:num w:numId="16" w16cid:durableId="776023359">
    <w:abstractNumId w:val="5"/>
  </w:num>
  <w:num w:numId="17" w16cid:durableId="639073232">
    <w:abstractNumId w:val="6"/>
  </w:num>
  <w:num w:numId="18" w16cid:durableId="755706209">
    <w:abstractNumId w:val="18"/>
  </w:num>
  <w:num w:numId="19" w16cid:durableId="238443454">
    <w:abstractNumId w:val="20"/>
  </w:num>
  <w:num w:numId="20" w16cid:durableId="2026246102">
    <w:abstractNumId w:val="16"/>
  </w:num>
  <w:num w:numId="21" w16cid:durableId="1491679755">
    <w:abstractNumId w:val="17"/>
  </w:num>
  <w:num w:numId="22" w16cid:durableId="195775370">
    <w:abstractNumId w:val="25"/>
  </w:num>
  <w:num w:numId="23" w16cid:durableId="1794207402">
    <w:abstractNumId w:val="24"/>
  </w:num>
  <w:num w:numId="24" w16cid:durableId="1192569824">
    <w:abstractNumId w:val="19"/>
  </w:num>
  <w:num w:numId="25" w16cid:durableId="433290226">
    <w:abstractNumId w:val="22"/>
  </w:num>
  <w:num w:numId="26" w16cid:durableId="764767592">
    <w:abstractNumId w:val="13"/>
  </w:num>
  <w:num w:numId="27" w16cid:durableId="1092362151">
    <w:abstractNumId w:val="12"/>
  </w:num>
  <w:num w:numId="28" w16cid:durableId="1107192134">
    <w:abstractNumId w:val="28"/>
  </w:num>
  <w:num w:numId="29" w16cid:durableId="19638063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5D"/>
    <w:rsid w:val="000058F6"/>
    <w:rsid w:val="00014401"/>
    <w:rsid w:val="00014853"/>
    <w:rsid w:val="00036F8D"/>
    <w:rsid w:val="000441B2"/>
    <w:rsid w:val="000542CC"/>
    <w:rsid w:val="00057CA9"/>
    <w:rsid w:val="00060394"/>
    <w:rsid w:val="0006319C"/>
    <w:rsid w:val="00063F56"/>
    <w:rsid w:val="00066EEC"/>
    <w:rsid w:val="000762ED"/>
    <w:rsid w:val="00095C3A"/>
    <w:rsid w:val="000963D7"/>
    <w:rsid w:val="000A5F63"/>
    <w:rsid w:val="000C305D"/>
    <w:rsid w:val="000D1612"/>
    <w:rsid w:val="000F43E3"/>
    <w:rsid w:val="001010A6"/>
    <w:rsid w:val="00120FA7"/>
    <w:rsid w:val="00144D9D"/>
    <w:rsid w:val="00154281"/>
    <w:rsid w:val="001759F9"/>
    <w:rsid w:val="001764E5"/>
    <w:rsid w:val="001A17D0"/>
    <w:rsid w:val="002046C8"/>
    <w:rsid w:val="00213EB3"/>
    <w:rsid w:val="00221603"/>
    <w:rsid w:val="00222383"/>
    <w:rsid w:val="00225130"/>
    <w:rsid w:val="002253B6"/>
    <w:rsid w:val="0022715E"/>
    <w:rsid w:val="002474E3"/>
    <w:rsid w:val="00256A9A"/>
    <w:rsid w:val="002B3140"/>
    <w:rsid w:val="002C6339"/>
    <w:rsid w:val="002D32E3"/>
    <w:rsid w:val="002D5293"/>
    <w:rsid w:val="002D7577"/>
    <w:rsid w:val="00304B6D"/>
    <w:rsid w:val="0031662F"/>
    <w:rsid w:val="00325125"/>
    <w:rsid w:val="0033657A"/>
    <w:rsid w:val="00341D40"/>
    <w:rsid w:val="00346481"/>
    <w:rsid w:val="00351B7B"/>
    <w:rsid w:val="0035220D"/>
    <w:rsid w:val="00353C19"/>
    <w:rsid w:val="00357694"/>
    <w:rsid w:val="00367609"/>
    <w:rsid w:val="003823CD"/>
    <w:rsid w:val="003A16CC"/>
    <w:rsid w:val="003A59ED"/>
    <w:rsid w:val="003A6282"/>
    <w:rsid w:val="003C3116"/>
    <w:rsid w:val="003D6C37"/>
    <w:rsid w:val="003E37FE"/>
    <w:rsid w:val="003E4BEC"/>
    <w:rsid w:val="003E5691"/>
    <w:rsid w:val="003E5720"/>
    <w:rsid w:val="00421936"/>
    <w:rsid w:val="00421D57"/>
    <w:rsid w:val="00447EE5"/>
    <w:rsid w:val="00453DF4"/>
    <w:rsid w:val="00484CEA"/>
    <w:rsid w:val="00486347"/>
    <w:rsid w:val="00492050"/>
    <w:rsid w:val="0049767D"/>
    <w:rsid w:val="004A16CC"/>
    <w:rsid w:val="004C0286"/>
    <w:rsid w:val="00516E89"/>
    <w:rsid w:val="00520F6F"/>
    <w:rsid w:val="005241C7"/>
    <w:rsid w:val="005242EF"/>
    <w:rsid w:val="005312A7"/>
    <w:rsid w:val="00544E03"/>
    <w:rsid w:val="00551155"/>
    <w:rsid w:val="00565BC1"/>
    <w:rsid w:val="00576B5D"/>
    <w:rsid w:val="005950E0"/>
    <w:rsid w:val="005A763F"/>
    <w:rsid w:val="005C0626"/>
    <w:rsid w:val="005C1B5A"/>
    <w:rsid w:val="005E5991"/>
    <w:rsid w:val="005F08D1"/>
    <w:rsid w:val="005F62D7"/>
    <w:rsid w:val="006032DC"/>
    <w:rsid w:val="006052EB"/>
    <w:rsid w:val="00620130"/>
    <w:rsid w:val="00621B46"/>
    <w:rsid w:val="0062272F"/>
    <w:rsid w:val="0067329F"/>
    <w:rsid w:val="006A43CC"/>
    <w:rsid w:val="006C0431"/>
    <w:rsid w:val="006C112E"/>
    <w:rsid w:val="006C3826"/>
    <w:rsid w:val="006C4ABB"/>
    <w:rsid w:val="006C7A3A"/>
    <w:rsid w:val="006D0112"/>
    <w:rsid w:val="006D27A0"/>
    <w:rsid w:val="006D6FF7"/>
    <w:rsid w:val="007075FB"/>
    <w:rsid w:val="00711BE8"/>
    <w:rsid w:val="00736E28"/>
    <w:rsid w:val="0074455E"/>
    <w:rsid w:val="007456E4"/>
    <w:rsid w:val="00750738"/>
    <w:rsid w:val="00765F72"/>
    <w:rsid w:val="00767E85"/>
    <w:rsid w:val="00771199"/>
    <w:rsid w:val="00772CAA"/>
    <w:rsid w:val="00783BE2"/>
    <w:rsid w:val="00795F7D"/>
    <w:rsid w:val="007B2B17"/>
    <w:rsid w:val="007B57A6"/>
    <w:rsid w:val="007B7336"/>
    <w:rsid w:val="007C2FC8"/>
    <w:rsid w:val="007E5B79"/>
    <w:rsid w:val="007E6A4C"/>
    <w:rsid w:val="00843BA9"/>
    <w:rsid w:val="00847B56"/>
    <w:rsid w:val="00852161"/>
    <w:rsid w:val="00860382"/>
    <w:rsid w:val="00867DEB"/>
    <w:rsid w:val="0088434F"/>
    <w:rsid w:val="00884AE8"/>
    <w:rsid w:val="00885AEC"/>
    <w:rsid w:val="0089439A"/>
    <w:rsid w:val="00895015"/>
    <w:rsid w:val="0089685D"/>
    <w:rsid w:val="008C7C98"/>
    <w:rsid w:val="008D4E0D"/>
    <w:rsid w:val="008F04AA"/>
    <w:rsid w:val="008F2D32"/>
    <w:rsid w:val="00901AC5"/>
    <w:rsid w:val="00917EA7"/>
    <w:rsid w:val="00957EA3"/>
    <w:rsid w:val="0096441A"/>
    <w:rsid w:val="00991134"/>
    <w:rsid w:val="00994CC4"/>
    <w:rsid w:val="009A770A"/>
    <w:rsid w:val="009C7E93"/>
    <w:rsid w:val="009D3826"/>
    <w:rsid w:val="009D499A"/>
    <w:rsid w:val="009D4B63"/>
    <w:rsid w:val="009D655E"/>
    <w:rsid w:val="009E20C4"/>
    <w:rsid w:val="009F10EB"/>
    <w:rsid w:val="00A001D6"/>
    <w:rsid w:val="00A0135B"/>
    <w:rsid w:val="00A1412A"/>
    <w:rsid w:val="00A2595E"/>
    <w:rsid w:val="00A2657D"/>
    <w:rsid w:val="00A5329E"/>
    <w:rsid w:val="00A65BAA"/>
    <w:rsid w:val="00A71D3B"/>
    <w:rsid w:val="00A84B86"/>
    <w:rsid w:val="00A86BDF"/>
    <w:rsid w:val="00A94144"/>
    <w:rsid w:val="00AA5C0A"/>
    <w:rsid w:val="00AB2160"/>
    <w:rsid w:val="00AB430F"/>
    <w:rsid w:val="00B2762A"/>
    <w:rsid w:val="00B42368"/>
    <w:rsid w:val="00B4456E"/>
    <w:rsid w:val="00B6325B"/>
    <w:rsid w:val="00B769CF"/>
    <w:rsid w:val="00B87AD0"/>
    <w:rsid w:val="00BA3345"/>
    <w:rsid w:val="00C000C4"/>
    <w:rsid w:val="00C0789C"/>
    <w:rsid w:val="00C35248"/>
    <w:rsid w:val="00C363C3"/>
    <w:rsid w:val="00C676B0"/>
    <w:rsid w:val="00C713C1"/>
    <w:rsid w:val="00C7415A"/>
    <w:rsid w:val="00C8092B"/>
    <w:rsid w:val="00CA5639"/>
    <w:rsid w:val="00CA7226"/>
    <w:rsid w:val="00CB408B"/>
    <w:rsid w:val="00D20EA5"/>
    <w:rsid w:val="00D41B9B"/>
    <w:rsid w:val="00D60A79"/>
    <w:rsid w:val="00D746C0"/>
    <w:rsid w:val="00D8096B"/>
    <w:rsid w:val="00D80AB5"/>
    <w:rsid w:val="00D81BE5"/>
    <w:rsid w:val="00D94815"/>
    <w:rsid w:val="00DA1B53"/>
    <w:rsid w:val="00DA7C78"/>
    <w:rsid w:val="00DB17E3"/>
    <w:rsid w:val="00DB7855"/>
    <w:rsid w:val="00DE0B49"/>
    <w:rsid w:val="00DF277A"/>
    <w:rsid w:val="00E010F0"/>
    <w:rsid w:val="00E041A6"/>
    <w:rsid w:val="00E1370C"/>
    <w:rsid w:val="00E21086"/>
    <w:rsid w:val="00E60994"/>
    <w:rsid w:val="00E668EF"/>
    <w:rsid w:val="00E80B18"/>
    <w:rsid w:val="00EA1E7D"/>
    <w:rsid w:val="00EA5D50"/>
    <w:rsid w:val="00EB2DE4"/>
    <w:rsid w:val="00ED522D"/>
    <w:rsid w:val="00ED6582"/>
    <w:rsid w:val="00EE7090"/>
    <w:rsid w:val="00F01C88"/>
    <w:rsid w:val="00F15489"/>
    <w:rsid w:val="00F25119"/>
    <w:rsid w:val="00F33ACC"/>
    <w:rsid w:val="00F45AA1"/>
    <w:rsid w:val="00F46C2F"/>
    <w:rsid w:val="00F51ACE"/>
    <w:rsid w:val="00F52374"/>
    <w:rsid w:val="00F54363"/>
    <w:rsid w:val="00F57B31"/>
    <w:rsid w:val="00F767E6"/>
    <w:rsid w:val="00F92410"/>
    <w:rsid w:val="00FA1755"/>
    <w:rsid w:val="00FA27DA"/>
    <w:rsid w:val="00FA4D70"/>
    <w:rsid w:val="00FB0425"/>
    <w:rsid w:val="00FC69E4"/>
    <w:rsid w:val="00FD13F4"/>
    <w:rsid w:val="00FF5FDD"/>
    <w:rsid w:val="01A1358B"/>
    <w:rsid w:val="111B705A"/>
    <w:rsid w:val="178206BE"/>
    <w:rsid w:val="2DDCC2DE"/>
    <w:rsid w:val="356AD511"/>
    <w:rsid w:val="3C1BB374"/>
    <w:rsid w:val="4C6B1875"/>
    <w:rsid w:val="4FA2B937"/>
    <w:rsid w:val="4FC0558B"/>
    <w:rsid w:val="52768B28"/>
    <w:rsid w:val="53D2DDEB"/>
    <w:rsid w:val="54AAAD7D"/>
    <w:rsid w:val="58DD218C"/>
    <w:rsid w:val="5B663E41"/>
    <w:rsid w:val="63B51825"/>
    <w:rsid w:val="72C63E25"/>
    <w:rsid w:val="78BC9ACC"/>
    <w:rsid w:val="7BF43B8E"/>
    <w:rsid w:val="7C2D99F2"/>
    <w:rsid w:val="7EF93907"/>
    <w:rsid w:val="7F2BD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3D1EE"/>
  <w15:chartTrackingRefBased/>
  <w15:docId w15:val="{B3387F16-F503-44EC-A867-F8B1A2C9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1AC5"/>
    <w:pPr>
      <w:spacing w:line="259" w:lineRule="auto"/>
    </w:pPr>
    <w:rPr>
      <w:color w:val="0D1956" w:themeColor="accent5"/>
      <w:sz w:val="20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D32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84C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6992DC" w:themeColor="accent4" w:themeTint="99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6C7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754A5" w:themeColor="background2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4D9D"/>
    <w:pPr>
      <w:tabs>
        <w:tab w:val="center" w:pos="4513"/>
        <w:tab w:val="right" w:pos="902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4D9D"/>
    <w:rPr>
      <w:color w:val="0D1956" w:themeColor="accent5"/>
      <w:sz w:val="20"/>
      <w:szCs w:val="22"/>
      <w:lang w:val="en-GB"/>
    </w:rPr>
  </w:style>
  <w:style w:type="paragraph" w:styleId="Pta">
    <w:name w:val="footer"/>
    <w:basedOn w:val="Normlny"/>
    <w:link w:val="PtaChar"/>
    <w:uiPriority w:val="99"/>
    <w:unhideWhenUsed/>
    <w:rsid w:val="00144D9D"/>
    <w:pPr>
      <w:tabs>
        <w:tab w:val="center" w:pos="4513"/>
        <w:tab w:val="right" w:pos="902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4D9D"/>
    <w:rPr>
      <w:color w:val="0D1956" w:themeColor="accent5"/>
      <w:sz w:val="20"/>
      <w:szCs w:val="22"/>
      <w:lang w:val="en-GB"/>
    </w:rPr>
  </w:style>
  <w:style w:type="table" w:styleId="Mriekatabuky">
    <w:name w:val="Table Grid"/>
    <w:basedOn w:val="Normlnatabuka"/>
    <w:uiPriority w:val="39"/>
    <w:rsid w:val="009D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2D32E3"/>
    <w:rPr>
      <w:rFonts w:asciiTheme="majorHAnsi" w:eastAsiaTheme="majorEastAsia" w:hAnsiTheme="majorHAnsi" w:cstheme="majorBidi"/>
      <w:b/>
      <w:color w:val="0D1956" w:themeColor="accent5"/>
      <w:sz w:val="32"/>
      <w:lang w:val="en-GB"/>
    </w:rPr>
  </w:style>
  <w:style w:type="character" w:styleId="Hypertextovprepojenie">
    <w:name w:val="Hyperlink"/>
    <w:basedOn w:val="Predvolenpsmoodseku"/>
    <w:uiPriority w:val="99"/>
    <w:unhideWhenUsed/>
    <w:rsid w:val="00095C3A"/>
    <w:rPr>
      <w:color w:val="EF8300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5C3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95C3A"/>
    <w:rPr>
      <w:color w:val="CF481C" w:themeColor="followedHyperlink"/>
      <w:u w:val="single"/>
    </w:rPr>
  </w:style>
  <w:style w:type="character" w:styleId="slostrany">
    <w:name w:val="page number"/>
    <w:basedOn w:val="Predvolenpsmoodseku"/>
    <w:uiPriority w:val="99"/>
    <w:semiHidden/>
    <w:unhideWhenUsed/>
    <w:rsid w:val="00095C3A"/>
  </w:style>
  <w:style w:type="character" w:customStyle="1" w:styleId="Nadpis2Char">
    <w:name w:val="Nadpis 2 Char"/>
    <w:basedOn w:val="Predvolenpsmoodseku"/>
    <w:link w:val="Nadpis2"/>
    <w:uiPriority w:val="9"/>
    <w:rsid w:val="00484CEA"/>
    <w:rPr>
      <w:rFonts w:asciiTheme="majorHAnsi" w:eastAsiaTheme="majorEastAsia" w:hAnsiTheme="majorHAnsi" w:cstheme="majorBidi"/>
      <w:b/>
      <w:color w:val="6992DC" w:themeColor="accent4" w:themeTint="99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rsid w:val="006C7A3A"/>
    <w:rPr>
      <w:rFonts w:asciiTheme="majorHAnsi" w:eastAsiaTheme="majorEastAsia" w:hAnsiTheme="majorHAnsi" w:cstheme="majorBidi"/>
      <w:b/>
      <w:color w:val="2754A5" w:themeColor="background2"/>
      <w:lang w:val="en-GB"/>
    </w:rPr>
  </w:style>
  <w:style w:type="paragraph" w:customStyle="1" w:styleId="Column-left-top">
    <w:name w:val="Column-left-top"/>
    <w:basedOn w:val="Normlny"/>
    <w:autoRedefine/>
    <w:qFormat/>
    <w:rsid w:val="00F01C88"/>
    <w:pPr>
      <w:framePr w:hSpace="180" w:wrap="around" w:vAnchor="text" w:hAnchor="page" w:x="2897" w:y="142"/>
      <w:spacing w:after="40"/>
      <w:jc w:val="center"/>
    </w:pPr>
    <w:rPr>
      <w:b/>
      <w:sz w:val="24"/>
      <w:szCs w:val="24"/>
    </w:rPr>
  </w:style>
  <w:style w:type="paragraph" w:customStyle="1" w:styleId="ColumnTabletext">
    <w:name w:val="Column Table text"/>
    <w:basedOn w:val="Nadpis1"/>
    <w:autoRedefine/>
    <w:qFormat/>
    <w:rsid w:val="0074455E"/>
    <w:rPr>
      <w:sz w:val="24"/>
    </w:rPr>
  </w:style>
  <w:style w:type="paragraph" w:customStyle="1" w:styleId="Tableright">
    <w:name w:val="Table right"/>
    <w:basedOn w:val="ColumnTabletext"/>
    <w:autoRedefine/>
    <w:qFormat/>
    <w:rsid w:val="001764E5"/>
    <w:pPr>
      <w:spacing w:before="0" w:line="240" w:lineRule="auto"/>
      <w:jc w:val="right"/>
      <w:outlineLvl w:val="9"/>
    </w:pPr>
    <w:rPr>
      <w:bCs/>
      <w:sz w:val="20"/>
      <w:szCs w:val="20"/>
    </w:rPr>
  </w:style>
  <w:style w:type="table" w:styleId="Tabukasmriekou1svetlzvraznenie2">
    <w:name w:val="Grid Table 1 Light Accent 2"/>
    <w:basedOn w:val="Normlnatabuka"/>
    <w:uiPriority w:val="46"/>
    <w:rsid w:val="00867DEB"/>
    <w:tblPr>
      <w:tblStyleRowBandSize w:val="1"/>
      <w:tblStyleColBandSize w:val="1"/>
      <w:tblBorders>
        <w:top w:val="single" w:sz="4" w:space="0" w:color="F1B5AB" w:themeColor="accent2" w:themeTint="66"/>
        <w:left w:val="single" w:sz="4" w:space="0" w:color="F1B5AB" w:themeColor="accent2" w:themeTint="66"/>
        <w:bottom w:val="single" w:sz="4" w:space="0" w:color="F1B5AB" w:themeColor="accent2" w:themeTint="66"/>
        <w:right w:val="single" w:sz="4" w:space="0" w:color="F1B5AB" w:themeColor="accent2" w:themeTint="66"/>
        <w:insideH w:val="single" w:sz="4" w:space="0" w:color="F1B5AB" w:themeColor="accent2" w:themeTint="66"/>
        <w:insideV w:val="single" w:sz="4" w:space="0" w:color="F1B5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91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91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867DEB"/>
    <w:tblPr>
      <w:tblStyleRowBandSize w:val="1"/>
      <w:tblStyleColBandSize w:val="1"/>
      <w:tblBorders>
        <w:top w:val="single" w:sz="4" w:space="0" w:color="9BB6E8" w:themeColor="accent4" w:themeTint="66"/>
        <w:left w:val="single" w:sz="4" w:space="0" w:color="9BB6E8" w:themeColor="accent4" w:themeTint="66"/>
        <w:bottom w:val="single" w:sz="4" w:space="0" w:color="9BB6E8" w:themeColor="accent4" w:themeTint="66"/>
        <w:right w:val="single" w:sz="4" w:space="0" w:color="9BB6E8" w:themeColor="accent4" w:themeTint="66"/>
        <w:insideH w:val="single" w:sz="4" w:space="0" w:color="9BB6E8" w:themeColor="accent4" w:themeTint="66"/>
        <w:insideV w:val="single" w:sz="4" w:space="0" w:color="9BB6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92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92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owwithtitles-Agenda">
    <w:name w:val="Row with titles - Agenda"/>
    <w:basedOn w:val="ColumnTabletext"/>
    <w:qFormat/>
    <w:rsid w:val="002D32E3"/>
    <w:pPr>
      <w:jc w:val="center"/>
      <w:outlineLvl w:val="9"/>
    </w:pPr>
    <w:rPr>
      <w:bCs/>
      <w:color w:val="FFFFFF" w:themeColor="background1"/>
    </w:rPr>
  </w:style>
  <w:style w:type="paragraph" w:customStyle="1" w:styleId="Numberedlist">
    <w:name w:val="Numbered list"/>
    <w:basedOn w:val="slovanzoznam"/>
    <w:autoRedefine/>
    <w:qFormat/>
    <w:rsid w:val="00F15489"/>
    <w:pPr>
      <w:numPr>
        <w:numId w:val="0"/>
      </w:numPr>
      <w:spacing w:line="240" w:lineRule="auto"/>
      <w:jc w:val="right"/>
    </w:pPr>
  </w:style>
  <w:style w:type="paragraph" w:customStyle="1" w:styleId="Column-centerednormal">
    <w:name w:val="Column- centered normal"/>
    <w:basedOn w:val="Normlny"/>
    <w:autoRedefine/>
    <w:qFormat/>
    <w:rsid w:val="00F767E6"/>
    <w:pPr>
      <w:jc w:val="center"/>
    </w:pPr>
  </w:style>
  <w:style w:type="paragraph" w:styleId="slovanzoznam">
    <w:name w:val="List Number"/>
    <w:basedOn w:val="Normlny"/>
    <w:uiPriority w:val="99"/>
    <w:semiHidden/>
    <w:unhideWhenUsed/>
    <w:rsid w:val="00F767E6"/>
    <w:pPr>
      <w:numPr>
        <w:numId w:val="1"/>
      </w:numPr>
      <w:contextualSpacing/>
    </w:pPr>
  </w:style>
  <w:style w:type="paragraph" w:customStyle="1" w:styleId="Bulletlist">
    <w:name w:val="Bullet list"/>
    <w:basedOn w:val="Zoznamsodrkami"/>
    <w:autoRedefine/>
    <w:qFormat/>
    <w:rsid w:val="00CA7226"/>
    <w:pPr>
      <w:numPr>
        <w:numId w:val="23"/>
      </w:numPr>
      <w:spacing w:line="240" w:lineRule="auto"/>
    </w:pPr>
    <w:rPr>
      <w:rFonts w:ascii="Calibri" w:hAnsi="Calibri"/>
    </w:rPr>
  </w:style>
  <w:style w:type="paragraph" w:customStyle="1" w:styleId="Style1">
    <w:name w:val="Style1"/>
    <w:basedOn w:val="Zoznamsodrkami2"/>
    <w:qFormat/>
    <w:rsid w:val="00901AC5"/>
    <w:pPr>
      <w:numPr>
        <w:ilvl w:val="1"/>
        <w:numId w:val="3"/>
      </w:numPr>
      <w:ind w:left="360"/>
    </w:pPr>
  </w:style>
  <w:style w:type="paragraph" w:styleId="Zoznamsodrkami">
    <w:name w:val="List Bullet"/>
    <w:basedOn w:val="Normlny"/>
    <w:uiPriority w:val="99"/>
    <w:semiHidden/>
    <w:unhideWhenUsed/>
    <w:rsid w:val="00F767E6"/>
    <w:pPr>
      <w:numPr>
        <w:numId w:val="2"/>
      </w:numPr>
      <w:contextualSpacing/>
    </w:pPr>
  </w:style>
  <w:style w:type="paragraph" w:customStyle="1" w:styleId="Style11">
    <w:name w:val="Style11"/>
    <w:basedOn w:val="Bulletlist"/>
    <w:next w:val="Style1"/>
    <w:qFormat/>
    <w:rsid w:val="00901AC5"/>
    <w:pPr>
      <w:numPr>
        <w:numId w:val="0"/>
      </w:numPr>
      <w:ind w:left="644" w:hanging="360"/>
    </w:pPr>
  </w:style>
  <w:style w:type="paragraph" w:styleId="Zoznamsodrkami2">
    <w:name w:val="List Bullet 2"/>
    <w:basedOn w:val="Normlny"/>
    <w:uiPriority w:val="99"/>
    <w:semiHidden/>
    <w:unhideWhenUsed/>
    <w:rsid w:val="00901AC5"/>
    <w:pPr>
      <w:numPr>
        <w:numId w:val="6"/>
      </w:numPr>
      <w:contextualSpacing/>
    </w:pPr>
  </w:style>
  <w:style w:type="numbering" w:customStyle="1" w:styleId="BulletListLevels">
    <w:name w:val="Bullet List Levels"/>
    <w:uiPriority w:val="99"/>
    <w:rsid w:val="00CA7226"/>
    <w:pPr>
      <w:numPr>
        <w:numId w:val="8"/>
      </w:numPr>
    </w:pPr>
  </w:style>
  <w:style w:type="character" w:styleId="Zstupntext">
    <w:name w:val="Placeholder Text"/>
    <w:basedOn w:val="Predvolenpsmoodseku"/>
    <w:uiPriority w:val="99"/>
    <w:semiHidden/>
    <w:rsid w:val="00154281"/>
    <w:rPr>
      <w:color w:val="808080"/>
    </w:rPr>
  </w:style>
  <w:style w:type="paragraph" w:styleId="Odsekzoznamu">
    <w:name w:val="List Paragraph"/>
    <w:basedOn w:val="Normlny"/>
    <w:uiPriority w:val="34"/>
    <w:qFormat/>
    <w:rsid w:val="00FA27DA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AB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.bialek@fooddrinkeurope.e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tic-council.org/about-u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.lamonaca@fooddrinkeurope.eu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oddrinkeurope.eu" TargetMode="External"/><Relationship Id="rId1" Type="http://schemas.openxmlformats.org/officeDocument/2006/relationships/hyperlink" Target="mailto:info@fooddrinkeurope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FoodDrink Europe">
      <a:dk1>
        <a:srgbClr val="004289"/>
      </a:dk1>
      <a:lt1>
        <a:srgbClr val="FFFFFF"/>
      </a:lt1>
      <a:dk2>
        <a:srgbClr val="B0B3B3"/>
      </a:dk2>
      <a:lt2>
        <a:srgbClr val="2754A5"/>
      </a:lt2>
      <a:accent1>
        <a:srgbClr val="E3981C"/>
      </a:accent1>
      <a:accent2>
        <a:srgbClr val="DD492F"/>
      </a:accent2>
      <a:accent3>
        <a:srgbClr val="7CB61C"/>
      </a:accent3>
      <a:accent4>
        <a:srgbClr val="2654A5"/>
      </a:accent4>
      <a:accent5>
        <a:srgbClr val="0D1956"/>
      </a:accent5>
      <a:accent6>
        <a:srgbClr val="000000"/>
      </a:accent6>
      <a:hlink>
        <a:srgbClr val="EF8300"/>
      </a:hlink>
      <a:folHlink>
        <a:srgbClr val="CF481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ae5e32-ae4b-4c94-9d01-ae42fc29b05e" xsi:nil="true"/>
    <lcf76f155ced4ddcb4097134ff3c332f xmlns="c72b5b6f-f5e3-4adc-8b5e-6c5771d5165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DFB52B70D3B47965B900AB8FA1474" ma:contentTypeVersion="12" ma:contentTypeDescription="Create a new document." ma:contentTypeScope="" ma:versionID="bfa851aa1662e8a2dbd793996c334989">
  <xsd:schema xmlns:xsd="http://www.w3.org/2001/XMLSchema" xmlns:xs="http://www.w3.org/2001/XMLSchema" xmlns:p="http://schemas.microsoft.com/office/2006/metadata/properties" xmlns:ns2="c72b5b6f-f5e3-4adc-8b5e-6c5771d51659" xmlns:ns3="19ae5e32-ae4b-4c94-9d01-ae42fc29b05e" targetNamespace="http://schemas.microsoft.com/office/2006/metadata/properties" ma:root="true" ma:fieldsID="d5bc8aba2a7010c7bb68a3bd9e360af9" ns2:_="" ns3:_="">
    <xsd:import namespace="c72b5b6f-f5e3-4adc-8b5e-6c5771d51659"/>
    <xsd:import namespace="19ae5e32-ae4b-4c94-9d01-ae42fc29b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5b6f-f5e3-4adc-8b5e-6c5771d51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bc94f2-bc8d-4c29-801f-b5f8e9d89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e5e32-ae4b-4c94-9d01-ae42fc29b05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82feb5-7985-4d54-9aef-d684d431c069}" ma:internalName="TaxCatchAll" ma:showField="CatchAllData" ma:web="19ae5e32-ae4b-4c94-9d01-ae42fc29b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E9D80-7430-4FB5-BCED-519856E14E85}">
  <ds:schemaRefs>
    <ds:schemaRef ds:uri="http://schemas.microsoft.com/office/2006/metadata/properties"/>
    <ds:schemaRef ds:uri="http://schemas.microsoft.com/office/infopath/2007/PartnerControls"/>
    <ds:schemaRef ds:uri="19ae5e32-ae4b-4c94-9d01-ae42fc29b05e"/>
    <ds:schemaRef ds:uri="c72b5b6f-f5e3-4adc-8b5e-6c5771d51659"/>
  </ds:schemaRefs>
</ds:datastoreItem>
</file>

<file path=customXml/itemProps2.xml><?xml version="1.0" encoding="utf-8"?>
<ds:datastoreItem xmlns:ds="http://schemas.openxmlformats.org/officeDocument/2006/customXml" ds:itemID="{DE3A8E0E-696E-E241-B16C-551A1C100A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EBBB48-5C67-4C81-A8A9-94483E300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b5b6f-f5e3-4adc-8b5e-6c5771d51659"/>
    <ds:schemaRef ds:uri="19ae5e32-ae4b-4c94-9d01-ae42fc29b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5B843-AC93-410E-829A-F03618E5E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Margetis</dc:creator>
  <cp:keywords/>
  <dc:description/>
  <cp:lastModifiedBy>Potravinárska komora Slovenska</cp:lastModifiedBy>
  <cp:revision>2</cp:revision>
  <cp:lastPrinted>2020-10-06T08:50:00Z</cp:lastPrinted>
  <dcterms:created xsi:type="dcterms:W3CDTF">2024-09-05T08:50:00Z</dcterms:created>
  <dcterms:modified xsi:type="dcterms:W3CDTF">2024-09-05T08:50:00Z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0x01010039F0B3E82DF52D4081C6C176C0F9C37A</vt:lpwstr>
  </property>
  <property fmtid="{D5CDD505-2E9C-101B-9397-08002B2CF9AE}" pid="3" name="MediaServiceImageTags">
    <vt:lpwstr/>
  </property>
</Properties>
</file>